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ED7E25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ED7E25">
        <w:rPr>
          <w:noProof/>
          <w:snapToGrid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7103CE" w:rsidTr="00C40761">
        <w:tc>
          <w:tcPr>
            <w:tcW w:w="4785" w:type="dxa"/>
            <w:vAlign w:val="bottom"/>
          </w:tcPr>
          <w:p w:rsidR="007103CE" w:rsidRPr="007103CE" w:rsidRDefault="00CC3484" w:rsidP="002E1A66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val="en-US" w:eastAsia="ar-SA"/>
              </w:rPr>
              <w:t>13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12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7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котировок </w:t>
      </w:r>
      <w:r w:rsidRPr="007103CE">
        <w:rPr>
          <w:rFonts w:eastAsia="Arial Unicode MS"/>
          <w:b/>
          <w:snapToGrid/>
          <w:kern w:val="1"/>
          <w:sz w:val="24"/>
          <w:szCs w:val="24"/>
          <w:highlight w:val="yellow"/>
          <w:lang w:eastAsia="ar-SA"/>
        </w:rPr>
        <w:t>в электронной форме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103CE" w:rsidRPr="007103CE" w:rsidRDefault="007103CE" w:rsidP="00C40761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0B402F">
        <w:rPr>
          <w:b/>
          <w:snapToGrid/>
          <w:sz w:val="24"/>
          <w:szCs w:val="24"/>
          <w:lang w:eastAsia="ar-SA"/>
        </w:rPr>
        <w:t>Топливообеспечение</w:t>
      </w:r>
      <w:r w:rsidRPr="007103CE">
        <w:rPr>
          <w:snapToGrid/>
          <w:sz w:val="24"/>
          <w:szCs w:val="24"/>
          <w:lang w:eastAsia="ar-SA"/>
        </w:rPr>
        <w:t>» для нужд АО «Корякэнерго»:</w:t>
      </w: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 w:rsidR="00DB6F96">
        <w:rPr>
          <w:b/>
          <w:snapToGrid/>
          <w:sz w:val="24"/>
          <w:szCs w:val="24"/>
          <w:lang w:eastAsia="ar-SA"/>
        </w:rPr>
        <w:t>29</w:t>
      </w:r>
      <w:r w:rsidR="001D3E11">
        <w:rPr>
          <w:b/>
          <w:snapToGrid/>
          <w:sz w:val="24"/>
          <w:szCs w:val="24"/>
          <w:lang w:eastAsia="ar-SA"/>
        </w:rPr>
        <w:t>5</w:t>
      </w:r>
    </w:p>
    <w:p w:rsidR="007103CE" w:rsidRPr="007103CE" w:rsidRDefault="007103CE" w:rsidP="007103CE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 w:rsidR="00DB6F96"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="001D3E11" w:rsidRPr="001D3E11">
        <w:rPr>
          <w:i/>
          <w:sz w:val="24"/>
          <w:szCs w:val="24"/>
        </w:rPr>
        <w:t>Поставка масла марки М10ДМ для нужд АО "Корякэнерго"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ОКВЭД2:  </w:t>
      </w:r>
      <w:r w:rsidR="000B402F" w:rsidRPr="000B402F">
        <w:rPr>
          <w:snapToGrid/>
          <w:sz w:val="24"/>
          <w:szCs w:val="24"/>
          <w:lang w:eastAsia="ar-SA"/>
        </w:rPr>
        <w:t>46.71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ОКПД2:     </w:t>
      </w:r>
      <w:r w:rsidR="000B402F" w:rsidRPr="000B402F">
        <w:rPr>
          <w:snapToGrid/>
          <w:sz w:val="24"/>
          <w:szCs w:val="24"/>
          <w:lang w:eastAsia="ar-SA"/>
        </w:rPr>
        <w:t>19.20.29.113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B852DA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Срок поставки:  </w:t>
      </w:r>
      <w:r w:rsidR="000B402F">
        <w:rPr>
          <w:snapToGrid/>
          <w:sz w:val="24"/>
          <w:szCs w:val="24"/>
          <w:lang w:eastAsia="ar-SA"/>
        </w:rPr>
        <w:t>в течение 14 календарных дней с даты подписания договора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Место поставки: </w:t>
      </w:r>
      <w:r w:rsidR="00B852DA" w:rsidRPr="00921199">
        <w:rPr>
          <w:snapToGrid/>
          <w:sz w:val="24"/>
          <w:szCs w:val="24"/>
          <w:lang w:eastAsia="ar-SA"/>
        </w:rPr>
        <w:t>на склад Заказчика по адресу: г. Петропавловск-Камчатский, ул. Озерная, 41</w:t>
      </w:r>
      <w:r w:rsidRPr="00921199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widowControl w:val="0"/>
        <w:suppressLineNumbers/>
        <w:suppressAutoHyphens/>
        <w:spacing w:line="240" w:lineRule="auto"/>
        <w:rPr>
          <w:rFonts w:eastAsia="Lucida Sans Unicode"/>
          <w:snapToGrid/>
          <w:kern w:val="1"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начала приема заявок:   </w:t>
      </w:r>
      <w:r w:rsidR="00266CC1">
        <w:rPr>
          <w:snapToGrid/>
          <w:sz w:val="24"/>
          <w:szCs w:val="24"/>
          <w:lang w:eastAsia="ar-SA"/>
        </w:rPr>
        <w:t>17</w:t>
      </w:r>
      <w:r w:rsidRPr="007103CE">
        <w:rPr>
          <w:snapToGrid/>
          <w:sz w:val="24"/>
          <w:szCs w:val="24"/>
          <w:lang w:eastAsia="ar-SA"/>
        </w:rPr>
        <w:t>-00 «Камчатского времени</w:t>
      </w:r>
      <w:r w:rsidRPr="005C0839">
        <w:rPr>
          <w:snapToGrid/>
          <w:sz w:val="24"/>
          <w:szCs w:val="24"/>
          <w:lang w:eastAsia="ar-SA"/>
        </w:rPr>
        <w:t xml:space="preserve">» </w:t>
      </w:r>
      <w:r w:rsidR="00CC3484" w:rsidRPr="00CC3484">
        <w:rPr>
          <w:snapToGrid/>
          <w:sz w:val="24"/>
          <w:szCs w:val="24"/>
          <w:lang w:eastAsia="ar-SA"/>
        </w:rPr>
        <w:t>13</w:t>
      </w:r>
      <w:r w:rsidRPr="005C0839">
        <w:rPr>
          <w:snapToGrid/>
          <w:sz w:val="24"/>
          <w:szCs w:val="24"/>
          <w:lang w:eastAsia="ar-SA"/>
        </w:rPr>
        <w:t>.</w:t>
      </w:r>
      <w:r w:rsidR="00266CC1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окончания приема заявок: </w:t>
      </w:r>
      <w:r w:rsidR="00266CC1">
        <w:rPr>
          <w:snapToGrid/>
          <w:sz w:val="24"/>
          <w:szCs w:val="24"/>
          <w:lang w:eastAsia="ar-SA"/>
        </w:rPr>
        <w:t>10</w:t>
      </w:r>
      <w:r w:rsidRPr="007103CE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CC3484" w:rsidRPr="00CC3484">
        <w:rPr>
          <w:snapToGrid/>
          <w:sz w:val="24"/>
          <w:szCs w:val="24"/>
          <w:lang w:eastAsia="ar-SA"/>
        </w:rPr>
        <w:t>20</w:t>
      </w:r>
      <w:r w:rsidRPr="005C0839">
        <w:rPr>
          <w:snapToGrid/>
          <w:sz w:val="24"/>
          <w:szCs w:val="24"/>
          <w:lang w:eastAsia="ar-SA"/>
        </w:rPr>
        <w:t>.</w:t>
      </w:r>
      <w:r w:rsidR="00266CC1" w:rsidRPr="005C0839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 (</w:t>
      </w:r>
      <w:r w:rsidR="00266CC1">
        <w:rPr>
          <w:snapToGrid/>
          <w:sz w:val="24"/>
          <w:szCs w:val="24"/>
          <w:lang w:eastAsia="ar-SA"/>
        </w:rPr>
        <w:t>01</w:t>
      </w:r>
      <w:r w:rsidRPr="007103CE">
        <w:rPr>
          <w:snapToGrid/>
          <w:sz w:val="24"/>
          <w:szCs w:val="24"/>
          <w:lang w:eastAsia="ar-SA"/>
        </w:rPr>
        <w:t>-00 «Московского времени»).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26A7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26A72">
        <w:rPr>
          <w:snapToGrid/>
          <w:sz w:val="24"/>
          <w:szCs w:val="24"/>
          <w:lang w:eastAsia="ar-SA"/>
        </w:rPr>
        <w:t>Вид закупочной процедуры: открытый запрос котировок</w:t>
      </w:r>
      <w:r w:rsidR="004D0807" w:rsidRPr="00726A72">
        <w:rPr>
          <w:snapToGrid/>
          <w:sz w:val="24"/>
          <w:szCs w:val="24"/>
          <w:lang w:eastAsia="ar-SA"/>
        </w:rPr>
        <w:t xml:space="preserve"> в электронной форме</w:t>
      </w:r>
      <w:r w:rsidRPr="00726A72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>Заказчик:</w:t>
      </w:r>
      <w:r w:rsidRPr="007103CE">
        <w:rPr>
          <w:snapToGrid/>
          <w:sz w:val="24"/>
          <w:szCs w:val="24"/>
          <w:lang w:eastAsia="ar-SA"/>
        </w:rPr>
        <w:t xml:space="preserve">  АО «Корякэнерго»;</w:t>
      </w:r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7103CE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7103CE">
        <w:rPr>
          <w:snapToGrid/>
          <w:sz w:val="24"/>
          <w:szCs w:val="24"/>
          <w:lang w:eastAsia="ar-SA"/>
        </w:rPr>
        <w:t xml:space="preserve">: </w:t>
      </w:r>
      <w:hyperlink r:id="rId6" w:history="1"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Телефон/факс</w:t>
      </w:r>
      <w:r w:rsidRPr="007103CE">
        <w:rPr>
          <w:snapToGrid/>
          <w:sz w:val="24"/>
          <w:szCs w:val="24"/>
          <w:lang w:eastAsia="ar-SA"/>
        </w:rPr>
        <w:t>: (</w:t>
      </w:r>
      <w:r w:rsidRPr="00726A72">
        <w:rPr>
          <w:snapToGrid/>
          <w:sz w:val="24"/>
          <w:szCs w:val="24"/>
          <w:lang w:eastAsia="ar-SA"/>
        </w:rPr>
        <w:t xml:space="preserve">84152) приемная 46-28-46;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="00705F53">
        <w:rPr>
          <w:snapToGrid/>
          <w:sz w:val="24"/>
          <w:szCs w:val="24"/>
          <w:lang w:eastAsia="ar-SA"/>
        </w:rPr>
        <w:t xml:space="preserve"> +7(</w:t>
      </w:r>
      <w:r w:rsidRPr="00726A72">
        <w:rPr>
          <w:snapToGrid/>
          <w:sz w:val="24"/>
          <w:szCs w:val="24"/>
          <w:lang w:eastAsia="ar-SA"/>
        </w:rPr>
        <w:t>4152) 46-26-81 доб. 236; 8-961-960-99-55 – Мироненко Оксана Васильевна – начальник отдела организации закупок</w:t>
      </w:r>
      <w:r w:rsidRPr="00726A72">
        <w:rPr>
          <w:b/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26A7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="00726A72" w:rsidRPr="00726A72">
        <w:rPr>
          <w:snapToGrid/>
          <w:sz w:val="24"/>
          <w:szCs w:val="24"/>
          <w:lang w:eastAsia="ar-SA"/>
        </w:rPr>
        <w:t>+7</w:t>
      </w:r>
      <w:r w:rsidRPr="00726A72">
        <w:rPr>
          <w:snapToGrid/>
          <w:sz w:val="24"/>
          <w:szCs w:val="24"/>
          <w:lang w:eastAsia="ar-SA"/>
        </w:rPr>
        <w:t xml:space="preserve">(4152) </w:t>
      </w:r>
      <w:r w:rsidR="00726A72" w:rsidRPr="00726A72">
        <w:rPr>
          <w:snapToGrid/>
          <w:sz w:val="24"/>
          <w:szCs w:val="24"/>
          <w:lang w:eastAsia="ar-SA"/>
        </w:rPr>
        <w:t>46-27-21 доб. 250 – Рубацкий Роман Владимирович – начальник отдела материально-технического</w:t>
      </w:r>
      <w:r w:rsidR="00726A72">
        <w:rPr>
          <w:snapToGrid/>
          <w:sz w:val="24"/>
          <w:szCs w:val="24"/>
          <w:lang w:eastAsia="ar-SA"/>
        </w:rPr>
        <w:t xml:space="preserve"> снабжения.</w:t>
      </w:r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lastRenderedPageBreak/>
        <w:t xml:space="preserve">- в Единой информационной системе </w:t>
      </w:r>
      <w:hyperlink r:id="rId7" w:history="1"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7103CE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-  </w:t>
      </w:r>
      <w:r w:rsidRPr="00E71A1E">
        <w:rPr>
          <w:snapToGrid/>
          <w:sz w:val="24"/>
          <w:szCs w:val="24"/>
          <w:lang w:eastAsia="ar-SA"/>
        </w:rPr>
        <w:t>на Официальном сайте Заказчика</w:t>
      </w:r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8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r w:rsidRPr="00E71A1E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9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E71A1E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7103CE">
        <w:rPr>
          <w:snapToGrid/>
          <w:sz w:val="24"/>
          <w:szCs w:val="24"/>
          <w:lang w:eastAsia="ar-SA"/>
        </w:rPr>
        <w:t xml:space="preserve"> в п. 5 Извещения;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при личной явке представителей Участника по местонахождению Заказчика, указанного в п. 5. Извещения.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Заявка должна быть оформлена по форме и в сроки, указанные в документации запроса котировок. Заявка Участника является офертой и должна быть действительна в течение не менее </w:t>
      </w:r>
      <w:r w:rsidRPr="00E71A1E">
        <w:rPr>
          <w:b/>
          <w:snapToGrid/>
          <w:sz w:val="24"/>
          <w:szCs w:val="24"/>
          <w:lang w:eastAsia="ar-SA"/>
        </w:rPr>
        <w:t>90 календарных дней</w:t>
      </w:r>
      <w:r w:rsidRPr="00E71A1E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</w:t>
      </w:r>
      <w:r w:rsidRPr="007103CE">
        <w:rPr>
          <w:snapToGrid/>
          <w:sz w:val="24"/>
          <w:szCs w:val="24"/>
          <w:lang w:eastAsia="ar-SA"/>
        </w:rPr>
        <w:t xml:space="preserve"> Заявка должна быть также скреплена печатью Участника.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Участник имеет право подать только одну отдельную заявку на каждый лот. В случае подачи Участником нескольких заявок все они будут отклонены без рассмотрения по существу.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1D3E11">
        <w:rPr>
          <w:b/>
          <w:snapToGrid/>
          <w:sz w:val="24"/>
          <w:szCs w:val="24"/>
          <w:lang w:eastAsia="ar-SA"/>
        </w:rPr>
        <w:t>75</w:t>
      </w:r>
      <w:r w:rsidR="000508A1">
        <w:rPr>
          <w:b/>
          <w:snapToGrid/>
          <w:sz w:val="24"/>
          <w:szCs w:val="24"/>
          <w:lang w:eastAsia="ar-SA"/>
        </w:rPr>
        <w:t> </w:t>
      </w:r>
      <w:r w:rsidR="001D3E11">
        <w:rPr>
          <w:b/>
          <w:snapToGrid/>
          <w:sz w:val="24"/>
          <w:szCs w:val="24"/>
          <w:lang w:eastAsia="ar-SA"/>
        </w:rPr>
        <w:t>18</w:t>
      </w:r>
      <w:r w:rsidR="000B402F">
        <w:rPr>
          <w:b/>
          <w:snapToGrid/>
          <w:sz w:val="24"/>
          <w:szCs w:val="24"/>
          <w:lang w:eastAsia="ar-SA"/>
        </w:rPr>
        <w:t>0</w:t>
      </w:r>
      <w:r w:rsidR="000508A1">
        <w:rPr>
          <w:b/>
          <w:snapToGrid/>
          <w:sz w:val="24"/>
          <w:szCs w:val="24"/>
          <w:lang w:eastAsia="ar-SA"/>
        </w:rPr>
        <w:t>,</w:t>
      </w:r>
      <w:r w:rsidR="000B402F">
        <w:rPr>
          <w:b/>
          <w:snapToGrid/>
          <w:sz w:val="24"/>
          <w:szCs w:val="24"/>
          <w:lang w:eastAsia="ar-SA"/>
        </w:rPr>
        <w:t>00</w:t>
      </w:r>
      <w:r w:rsidRPr="007103CE">
        <w:rPr>
          <w:snapToGrid/>
          <w:sz w:val="24"/>
          <w:szCs w:val="24"/>
          <w:lang w:eastAsia="ar-SA"/>
        </w:rPr>
        <w:t xml:space="preserve"> </w:t>
      </w:r>
      <w:r w:rsidR="000B402F" w:rsidRPr="007103CE">
        <w:rPr>
          <w:b/>
          <w:snapToGrid/>
          <w:sz w:val="24"/>
          <w:szCs w:val="24"/>
          <w:lang w:eastAsia="ar-SA"/>
        </w:rPr>
        <w:t>рублей</w:t>
      </w:r>
      <w:r w:rsidR="000B402F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</w:t>
      </w:r>
      <w:r w:rsidR="001D3E11">
        <w:rPr>
          <w:b/>
          <w:snapToGrid/>
          <w:sz w:val="24"/>
          <w:szCs w:val="24"/>
          <w:lang w:eastAsia="ar-SA"/>
        </w:rPr>
        <w:t>семьдесят пять</w:t>
      </w:r>
      <w:r w:rsidR="009E768D">
        <w:rPr>
          <w:b/>
          <w:snapToGrid/>
          <w:sz w:val="24"/>
          <w:szCs w:val="24"/>
          <w:lang w:eastAsia="ar-SA"/>
        </w:rPr>
        <w:t xml:space="preserve"> </w:t>
      </w:r>
      <w:r w:rsidR="000508A1">
        <w:rPr>
          <w:b/>
          <w:snapToGrid/>
          <w:sz w:val="24"/>
          <w:szCs w:val="24"/>
          <w:lang w:eastAsia="ar-SA"/>
        </w:rPr>
        <w:t>тысяч</w:t>
      </w:r>
      <w:r w:rsidR="001D3E11">
        <w:rPr>
          <w:b/>
          <w:snapToGrid/>
          <w:sz w:val="24"/>
          <w:szCs w:val="24"/>
          <w:lang w:eastAsia="ar-SA"/>
        </w:rPr>
        <w:t xml:space="preserve"> сто восемьдесят</w:t>
      </w:r>
      <w:r w:rsidR="000508A1">
        <w:rPr>
          <w:b/>
          <w:snapToGrid/>
          <w:sz w:val="24"/>
          <w:szCs w:val="24"/>
          <w:lang w:eastAsia="ar-SA"/>
        </w:rPr>
        <w:t xml:space="preserve"> рублей </w:t>
      </w:r>
      <w:r w:rsidR="000B402F">
        <w:rPr>
          <w:b/>
          <w:snapToGrid/>
          <w:sz w:val="24"/>
          <w:szCs w:val="24"/>
          <w:lang w:eastAsia="ar-SA"/>
        </w:rPr>
        <w:t>0</w:t>
      </w:r>
      <w:r w:rsidR="000508A1">
        <w:rPr>
          <w:b/>
          <w:snapToGrid/>
          <w:sz w:val="24"/>
          <w:szCs w:val="24"/>
          <w:lang w:eastAsia="ar-SA"/>
        </w:rPr>
        <w:t>0 копеек</w:t>
      </w:r>
      <w:r w:rsidRPr="007103CE">
        <w:rPr>
          <w:snapToGrid/>
          <w:sz w:val="24"/>
          <w:szCs w:val="24"/>
          <w:lang w:eastAsia="ar-SA"/>
        </w:rPr>
        <w:t>) с учетом НДС 18 %.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Способы подачи заявок указаны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4D0807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4D0807">
        <w:rPr>
          <w:snapToGrid/>
          <w:sz w:val="24"/>
          <w:szCs w:val="24"/>
          <w:lang w:eastAsia="ar-SA"/>
        </w:rPr>
        <w:t>Не допускается подача заявок на отдельные позиции или часть объема по какой-либо из позиций товара, указанных в документации запроса котировок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>«</w:t>
      </w:r>
      <w:r w:rsidR="00CC3484" w:rsidRPr="00CC3484">
        <w:rPr>
          <w:color w:val="000000"/>
          <w:sz w:val="24"/>
          <w:szCs w:val="24"/>
        </w:rPr>
        <w:t>20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E526D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Pr="00E526D1">
        <w:rPr>
          <w:color w:val="000000"/>
          <w:sz w:val="24"/>
          <w:szCs w:val="24"/>
        </w:rPr>
        <w:t>–  «</w:t>
      </w:r>
      <w:r w:rsidR="00CC3484" w:rsidRPr="00CC3484">
        <w:rPr>
          <w:color w:val="000000"/>
          <w:sz w:val="24"/>
          <w:szCs w:val="24"/>
        </w:rPr>
        <w:t>22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>в течение не более 5 (пяти) рабочих дней с даты подписания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E526D1">
        <w:rPr>
          <w:color w:val="000000"/>
          <w:sz w:val="24"/>
          <w:szCs w:val="24"/>
        </w:rPr>
        <w:t xml:space="preserve"> –  «</w:t>
      </w:r>
      <w:r w:rsidR="00CC3484" w:rsidRPr="00CC3484">
        <w:rPr>
          <w:color w:val="000000"/>
          <w:sz w:val="24"/>
          <w:szCs w:val="24"/>
        </w:rPr>
        <w:t>27</w:t>
      </w:r>
      <w:bookmarkStart w:id="0" w:name="_GoBack"/>
      <w:bookmarkEnd w:id="0"/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="004D0807" w:rsidRPr="00E526D1">
        <w:rPr>
          <w:color w:val="000000"/>
          <w:sz w:val="24"/>
          <w:szCs w:val="24"/>
        </w:rPr>
        <w:t xml:space="preserve"> минут по камчатскому времени (в случае проведения переторжки)</w:t>
      </w:r>
      <w:r w:rsidR="00266CC1">
        <w:rPr>
          <w:color w:val="000000"/>
          <w:sz w:val="24"/>
          <w:szCs w:val="24"/>
        </w:rPr>
        <w:t>.</w:t>
      </w:r>
    </w:p>
    <w:p w:rsidR="007103CE" w:rsidRPr="00E526D1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E526D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E526D1">
        <w:rPr>
          <w:b/>
          <w:i/>
          <w:snapToGrid/>
          <w:sz w:val="24"/>
          <w:szCs w:val="24"/>
          <w:lang w:eastAsia="ar-SA"/>
        </w:rPr>
        <w:t>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rFonts w:eastAsia="Calibri"/>
          <w:sz w:val="24"/>
          <w:lang w:eastAsia="en-US"/>
        </w:rPr>
        <w:t xml:space="preserve">Приоритет товаров российского происхождения, по отношению к товарам, происходящим из иностранного государства: </w:t>
      </w:r>
      <w:r w:rsidRPr="00E526D1">
        <w:rPr>
          <w:b/>
          <w:i/>
          <w:sz w:val="24"/>
        </w:rPr>
        <w:t>установлен.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Любой Участник закупки в</w:t>
      </w:r>
      <w:r w:rsidR="003645CD" w:rsidRPr="00E526D1">
        <w:rPr>
          <w:snapToGrid/>
          <w:sz w:val="24"/>
          <w:szCs w:val="24"/>
          <w:lang w:eastAsia="ar-SA"/>
        </w:rPr>
        <w:t xml:space="preserve"> </w:t>
      </w:r>
      <w:r w:rsidRPr="00E526D1">
        <w:rPr>
          <w:snapToGrid/>
          <w:sz w:val="24"/>
          <w:szCs w:val="24"/>
          <w:lang w:eastAsia="ar-SA"/>
        </w:rPr>
        <w:t>праве направить Заказчику запрос о разъяснении положений документации запроса котировок, не позднее</w:t>
      </w:r>
      <w:r w:rsidRPr="007103CE">
        <w:rPr>
          <w:snapToGrid/>
          <w:sz w:val="24"/>
          <w:szCs w:val="24"/>
          <w:lang w:eastAsia="ar-SA"/>
        </w:rPr>
        <w:t xml:space="preserve"> чем за 16 рабочих часов до срока окончания </w:t>
      </w:r>
      <w:r w:rsidRPr="007103CE">
        <w:rPr>
          <w:snapToGrid/>
          <w:sz w:val="24"/>
          <w:szCs w:val="24"/>
          <w:lang w:eastAsia="ar-SA"/>
        </w:rPr>
        <w:lastRenderedPageBreak/>
        <w:t>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7 Извещения,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7103CE" w:rsidRPr="00F30725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z w:val="24"/>
        </w:rPr>
        <w:t xml:space="preserve">Заказчик вправе отказаться от проведения запроса котировок на любом из этапов, не неся при этом никакой материальной ответственности </w:t>
      </w:r>
      <w:r w:rsidRPr="00F30725">
        <w:rPr>
          <w:sz w:val="24"/>
        </w:rPr>
        <w:t>перед Участниками.</w:t>
      </w:r>
    </w:p>
    <w:p w:rsidR="000A7E61" w:rsidRPr="007103CE" w:rsidRDefault="000A7E61" w:rsidP="002B3E6B">
      <w:pPr>
        <w:widowControl w:val="0"/>
        <w:autoSpaceDE w:val="0"/>
        <w:spacing w:line="240" w:lineRule="auto"/>
        <w:ind w:firstLine="0"/>
        <w:jc w:val="left"/>
      </w:pPr>
    </w:p>
    <w:sectPr w:rsidR="000A7E61" w:rsidRPr="007103CE" w:rsidSect="0024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6BE7"/>
    <w:rsid w:val="000508A1"/>
    <w:rsid w:val="00057251"/>
    <w:rsid w:val="000A7E61"/>
    <w:rsid w:val="000B402F"/>
    <w:rsid w:val="001D3E11"/>
    <w:rsid w:val="00221964"/>
    <w:rsid w:val="00227D55"/>
    <w:rsid w:val="00246BE7"/>
    <w:rsid w:val="00266CC1"/>
    <w:rsid w:val="002B3E6B"/>
    <w:rsid w:val="002C74C3"/>
    <w:rsid w:val="002E15B3"/>
    <w:rsid w:val="002E1A66"/>
    <w:rsid w:val="003645CD"/>
    <w:rsid w:val="004D0807"/>
    <w:rsid w:val="00517E8D"/>
    <w:rsid w:val="00574030"/>
    <w:rsid w:val="00586893"/>
    <w:rsid w:val="005A79C4"/>
    <w:rsid w:val="005C0839"/>
    <w:rsid w:val="00705F53"/>
    <w:rsid w:val="007103CE"/>
    <w:rsid w:val="007239A6"/>
    <w:rsid w:val="00726A72"/>
    <w:rsid w:val="008546FF"/>
    <w:rsid w:val="00921199"/>
    <w:rsid w:val="009E1FD6"/>
    <w:rsid w:val="009E768D"/>
    <w:rsid w:val="00A81A6F"/>
    <w:rsid w:val="00B63ACC"/>
    <w:rsid w:val="00B852DA"/>
    <w:rsid w:val="00BF0F71"/>
    <w:rsid w:val="00C40761"/>
    <w:rsid w:val="00C56619"/>
    <w:rsid w:val="00CC3484"/>
    <w:rsid w:val="00D60991"/>
    <w:rsid w:val="00D75D25"/>
    <w:rsid w:val="00DB6F96"/>
    <w:rsid w:val="00DE0E29"/>
    <w:rsid w:val="00E526D1"/>
    <w:rsid w:val="00E71A1E"/>
    <w:rsid w:val="00ED66F1"/>
    <w:rsid w:val="00ED7E25"/>
    <w:rsid w:val="00F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orenerg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8</cp:revision>
  <dcterms:created xsi:type="dcterms:W3CDTF">2017-12-11T23:47:00Z</dcterms:created>
  <dcterms:modified xsi:type="dcterms:W3CDTF">2017-12-13T02:20:00Z</dcterms:modified>
</cp:coreProperties>
</file>