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25" w:rsidRDefault="00A57025" w:rsidP="00A57025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8. Порядок выполнения технологических, технических и других мероприятий, связанных с подключением к централизованной системе холодного водоснабжения</w:t>
      </w:r>
    </w:p>
    <w:p w:rsidR="00A57025" w:rsidRDefault="00A57025" w:rsidP="00A57025">
      <w:pPr>
        <w:rPr>
          <w:rFonts w:ascii="Bookman Old Style" w:hAnsi="Bookman Old Style"/>
          <w:sz w:val="22"/>
          <w:szCs w:val="22"/>
        </w:rPr>
      </w:pPr>
    </w:p>
    <w:p w:rsidR="00A57025" w:rsidRDefault="00A57025" w:rsidP="00A57025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1. Договор на подключение к холодному водоснабжению</w:t>
      </w:r>
    </w:p>
    <w:p w:rsidR="00A57025" w:rsidRDefault="00A57025" w:rsidP="00A57025">
      <w:pPr>
        <w:jc w:val="both"/>
        <w:rPr>
          <w:rFonts w:ascii="Bookman Old Style" w:hAnsi="Bookman Old Style"/>
        </w:rPr>
      </w:pPr>
    </w:p>
    <w:p w:rsidR="00A57025" w:rsidRDefault="00A57025" w:rsidP="00A31CF0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</w:p>
    <w:p w:rsidR="00A57025" w:rsidRDefault="00A57025" w:rsidP="00A31CF0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bCs/>
          <w:color w:val="auto"/>
          <w:lang w:bidi="ar-SA"/>
        </w:rPr>
        <w:t>ТИПОВОЙ ДОГОВОР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bCs/>
          <w:color w:val="auto"/>
          <w:lang w:bidi="ar-SA"/>
        </w:rPr>
        <w:t>о подключении (технологическом присоединении)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bCs/>
          <w:color w:val="auto"/>
          <w:lang w:bidi="ar-SA"/>
        </w:rPr>
        <w:t>к централизованной системе холодного водоснабжения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г. Петропавловск-Камчатский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>«__» ____________ 20__г.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Акционерное общество «</w:t>
      </w:r>
      <w:proofErr w:type="spellStart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Корякэнерго</w:t>
      </w:r>
      <w:proofErr w:type="spellEnd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 xml:space="preserve">»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именуемое в дальнейшем организацией водопроводно-канализационного хозяйства, в лице _______________________________________________________________________________,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(должность, фамилия, имя, отчество)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 основании 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(положение, устав, доверенность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одной стороны, и 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(наименование заказчика)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именуемое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в дальнейшем заказчиком, в лице_________________________________________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(должность, фамилия, имя, отчество)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 основании 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(положение, устав, доверенность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другой стороны, именуемые в дальнейшем сторонами, заключили настоящий договор о нижеследующем: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numPr>
          <w:ilvl w:val="0"/>
          <w:numId w:val="24"/>
        </w:num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Предмет договора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1.1.Организация водопроводно-канализационного хозяйства обязуется выполнить действия по подготовке централизованной системы холодного водоснабжения к подключению (технологическому присоединению) объекта заказчика и в соответствии с условиями подключения (технологического присоединения) к централизованной системе холодного водоснабжения (далее – условия подключения (технологического присоединения) объекта по форме согласно приложению №1 подключить объект к сетям централизованной системы холодного водоснабжения, а заказчик обязуется внести плату за подключение (технологическое присоединение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) </w:t>
      </w:r>
      <w:proofErr w:type="spellStart"/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ивыполнить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технические условия подключения объекта капитального строительства к централизованной системе холодного водоснабжения, выданные в порядке, установленном 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2006г. №83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капитального строительства к сетям инженерно-технического обеспечения» (далее - технические условия подключения).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1.2. Организация водопроводно-канализационного хозяйства до точки подключения объекта заказчика осуществляет следующие мероприятия: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Arial"/>
          <w:color w:val="auto"/>
          <w:lang w:bidi="ar-SA"/>
        </w:rPr>
      </w:pPr>
      <w:r w:rsidRPr="00BC1BD7">
        <w:rPr>
          <w:rFonts w:ascii="Times New Roman" w:eastAsiaTheme="minorEastAsia" w:hAnsi="Times New Roman" w:cs="Arial"/>
          <w:color w:val="auto"/>
          <w:lang w:bidi="ar-SA"/>
        </w:rPr>
        <w:t>- выполнение мероприятий согласно приложению №2, обеспечивающих готовность централизованной системы холодного водоснабжения к подключению (технологическому присоединению) объекта заказчика;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- проверка выполнения заказчиком условий подключения (технологического присоединения) в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>порядке, предусмотренном настоящим договором;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в сроки, которые предусмотрены настоящим договором.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1.3. Подключение (технологическое присоединение) объекта осуществляется в точке (точках) подключения объекта, располагающейся на границе земельного участка. В случае подключения (технологического присоединения) многоквартирного дома точка подключения (технологического присоединения) объекта может быть определена на границе инженерно-технических сетей холодного водоснабжения, находящихся в таком многоквартирном доме.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II. Срок подключения объекта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2.1. Срок подключения объекта «__»________20___г. (___ месяцев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 заключения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настоящего договора).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III. Характеристики подключаемого объекта и мероприятия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по его подключению (технологическому присоединению)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3.1. Объект (подключаемый объект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) ___________________________________________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(объект капитального строительства, на котором предусматривается потребление холодной воды, объект системы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 xml:space="preserve">холодного водоснабжения - указать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нужное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принадлежащий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заказчику на праве ________________________________________________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 xml:space="preserve">(собственность, пользование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-у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на основании ___________________________________________________________________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 xml:space="preserve">(указать наименование и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реквизитыправоустанавливающего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 xml:space="preserve"> документа)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целевым назначением __________________________________________________________.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(указать целевое назначение объекта)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3.2. Земельный участок – земельный участок, на котором планируется_____________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(строительство, реконструкция, модернизация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подключаемого объекта, площадью ______________________________________кв. метров,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расположенный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по адресу 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принадлежащий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заказчику на праве 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на основании ___________________________________________________________________,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(собственность, аренда, пользование и т.п.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кадастровый номер 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(указать наименование и реквизиты правоустанавливающего документа)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разрешенным использованием __________________________________________________.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(указать разрешенное использование земельного участка)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3.3. Размер нагрузки объекта, который обязана обеспечить организация водопроводно-канализационного хозяйства в точках подключения (технологического присоединения), составляет: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-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хозяйственно-питьевое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________________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,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/час, л/с.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наружное пожаротушение  _____________ л/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внутреннее пожаротушение  ____________ л/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3.4. Перечень мероприятий (в том числе технических) по подключению (технологическому присоединению) объекта к централизованной системе холодного водоснабжения (в том числе мероприятия по увеличению пропускной способности (увеличению мощности) централизованной системы холодного водоснабжения и мероприятия по фактическому подключению (технологическому присоединению) к централизованной системе холодного водоснабжения) составляется по форме согласно приложению №2.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3.5. Подключение (технологическое присоединение) объекта, в том числе водопроводных сетей холодного водоснабжения заказчика, к централизованным системам холодного водоснабжения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>организации водопроводно-канализационного хозяйства осуществляется на основании заявки заказчика.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IV. Права и обязанности сторон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4.1. Организация водопроводно-канализационного хозяйства обязана: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а) осуществить мероприятия согласно приложению №2 к настоящему договору по созданию (реконструкции) централизованных систем холодного водоснабжения до точек подключения, а также по подготовке централизованной системы холодного водоснабжения к подключению (технологическому присоединению) объекта и подаче холодной воды не позднее установленной настоящим договором даты подключения (технологического присоединения);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б) осуществить на основании полученного от заказчика уведомления о выполнении условий подключения (технологического присоединения) иные необходимые действия по подключению (технологическому присоединению), не указанные в пункте 4.3 настоящего договора, не позднее установленного настоящим договором срока подключения (технологического присоединения) объекта, в том числе: 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проверить выполнение заказчиком условий подключения (технологического присоединения), в том числе установить техническую готовность внутриплощадочных и (или) внутридомовых сетей и оборудования объекта к приему холодной воды;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проверить выполнение заказчиком работ по промывке и дезинфекции внутриплощадочных и (или) внутридомовых сетей и оборудования объекта;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осуществить допуск к эксплуатации узла учета в соответствии с Правилами организации коммерческого учета воды, сточных вод, утвержденными постановлением Правительства Российской Федерации от 04 сентября 2013г. №766 «Об утверждении Правил организации коммерческого учета воды, сточных вод»;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установить пломбы на приборах учета (узлах учета) холодной воды, кранах, фланцах, задвижках на их обводах;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осуществить действия по подключению (технологическому присоединению) к централизованной системе холодного водоснабжения внутриплощадочных и (или) внутридомовых сетей и оборудования не ранее установления заказчиком технической готовности внутриплощадочных и (или) внутридомовых сетей и оборудования объекта к приему холодной воды;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- подписать акт о подключении (технологическом присоединении) объекта в течение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20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рабочих дней со дня получения от заказчика уведомления о выполнении условий подключения (технологического присоединения), но не ранее выполнения обязательств со стороны организации водопроводно-канализационного хозяйства и не позже срока подключения указанного в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договоре</w:t>
      </w:r>
      <w:proofErr w:type="gramStart"/>
      <w:r w:rsidRPr="00BC1BD7">
        <w:rPr>
          <w:rFonts w:ascii="Times New Roman" w:eastAsiaTheme="minorEastAsia" w:hAnsi="Times New Roman" w:cs="Arial"/>
          <w:color w:val="auto"/>
          <w:lang w:bidi="ar-SA"/>
        </w:rPr>
        <w:t>,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п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ри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отсутствии нарушения выданных условий подключения (технологического присоединения), установления технической готовности внутриплощадочных и (или) внутридомовых сетей и оборудования объекта к приему холодной воды и проведении промывки и дезинфекции внутриплощадочных и (или) внутридомовых сетей и оборудования объекта.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Если в ходе проверки соблюдения условий подключения (технологического присоединения) будет обнаружено нарушение выданных условий подключения (технологического присоединения), в том числе отсутствие технической готовности внутриплощадочных и (или) внутридомовых сетей и оборудования объекта к приему холодной воды, несоответствие холодной воды санитарно-гигиеническим требованиям, то организация водопроводно-канализационного хозяйства вправе отказаться от подписания акта о подключении (технологическом присоединении) объекта, направив заказчику мотивированный отказ.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Мотивированный отказ и замечания, выявленные в ходе проверки выполнения условий подключения (технологического присоединения), готовности внутриплощадочных и (или) внутридомовых сетей и оборудования объекта к приему холодной воды, проверки соответствия холодной воды санитарно-гигиеническим требованиям, и срок их устранения указываются в уведомлении о необходимости  устранения замечаний, выдаваемом организацией водопроводно-канализационного хозяйства заказчику не позднее 10 рабочих дней со дня получения от заказчика уведомления о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выполнении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условий подключения (технологического присоединения). В случае согласия с полученным уведомлением о необходимости устранения замечаний заказчик устраняет выявленные нарушения в предусмотренный уведомлением срок и направляет организации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 xml:space="preserve">водопроводно-канализационного хозяйства уведомление об устранении замечаний, содержащее информацию о принятых мерах по их устранению.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После получения указанного уведомления организация водопроводно-канализационного хозяйства повторно осуществляет проверку соблюдения условий подключения (технологического присоединения), готовности внутриплощадочных и (или) внутридомовых сетей и оборудования объекта к приему холодной воды и в случае отсутствия нарушений подписывает акт о подключении (технологическом присоединении) не позднее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5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рабочих дней, следующих за днем получения от заказчика уведомления об устранении замечаний.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В случае несогласия с полученным уведомлением заказчик вправе возвратить организации водопроводно-канализационного хозяйства полученное уведомление о необходимости устранения замечаний с указанием причин возврата и требованием о подписании акта о подключении (технологическом присоединении) объекта. 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4.2. Организация водопроводно-канализационного хозяйства имеет право: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а) участвовать в приемке работ по укладке водопроводных сетей от объекта до точки подключения;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б) изменить дату подключения объекта к централизованной системе холодного водоснабжения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проверку готовности внутриплощадочных и внутридомовых сетей и оборудования объекта к подключению (технологическому присоединению) и приему холодной воды;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- опломбирование установленных приборов учета (узлов учета) холодной воды, а также кранов и задвижек на их обводах.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4.3. Заказчик обязан: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а) выполнить условия подключения (технологического присоединения), в том числе представить организации водопроводно-канализационного хозяйства выписку из раздела утвержденной в установленном порядке проектной документации в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1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экземпляре, в которой содержатся сведения об инженерном оборудовании, водопроводных сетях, перечень инженерно-технических мероприятий и содержание технологических решений. Указанная документация представляется заказчиком при направлении уведомления о выполнении условий подключения (технологического присоединения); 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б) осуществить мероприятия по подготовке внутриплощадочных и (или) внутридомовых сетей и оборудования объекта к подключению (технологическому присоединению) к централизованной системе холодного водоснабжения и подаче холодной воды; 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в) осуществить мероприятия по промывке и дезинфекции внутриплощадочных и (или) внутридомовых сетей и оборудования объекта;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г) в случае внесения изменений в проектную документацию на строительство (реконструкцию) объекта капитального строительства, влекущих изменение указанной в настоящем договоре нагрузки, направить организации водопроводно-канализационного хозяйства в течени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5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дней со дня утверждения застройщиком или техническим заказчиком таких изменений предложение о внесении соответствующих изменений в настоящий договор.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Изменение заявленной нагрузки не может превышать величину, определенную техническими условиями подключения объекта капитального строительства к централизованной системе холодного водоснабжения, полученными в порядке, предусмотренном 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2006г. №83 «Об утверждении Правил определения и предоставления технических условий подключения объекта капитального строительства к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сетям инженерно-технического обеспечения и Правил подключения объекта капитального строительства к сетям инженерно-технического обеспечения; 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д) направить в адрес организации водопроводно-канализационного хозяйства уведомление о выполнении условий подключения (технологического присоединения); 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е)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присоединения), в том числе готовности внутриплощадочных и (или) внутридомовых сетей и оборудования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объектак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приему холодной воды, промывки и дезинфекции внутриплощадочных и (или) внутридомовых сетей и оборудования, а также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>установления пломб на приборах учета (узлах учета) холодной воды, кранах, фланцах, задвижках на их обводах;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ж) внести плату за подключение (технологическое присоединение) к централизованной системе холодного водоснабжения в размере и сроки, которые предусмотрены настоящим договором.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4.4. Заказчик имеет право: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а) получить информацию о ходе выполнения предусмотренных настоящим договором мероприятий по подготовке централизованной системы холодного водоснабжения к подключению (технологическому присоединению) объекта;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 xml:space="preserve">V. Размер платы за подключение (технологическое присоединение) 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и порядок расчетов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5.1. Плата за подключение (технологическое присоединение) определяется по форме согласно приложению №3.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5.2. Заказчик обязан внести плату в размере, определенном по форме согласно приложению №3 к настоящему договору, на расчетный счет организации водопроводно-канализационного хозяйства в следующем порядке: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__________________ рублей (35 процентов полной платы за подключение (технологическое присоединение) вносится в течение 15 дней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 заключения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настоящего договора);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__________________ рублей (50 процентов полной платы за подключение (технологическое присоединение) вносится в течение 90 дней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 заключения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настоящего договора, но не позднее даты фактического подключения);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 рублей (15 процентов полной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присоединении).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5.3. Обязательство заказчика по оплате подключения (технологического присоединения) считается исполненным с даты зачисления денежных сре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дств в с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оответствии с пунктами 5.1. и 5.2. настоящего договора на расчетный счет организации водопроводно-канализационного хозяйства.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5.4.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 организации водопроводно-канализационного хозяйства в состав платы за подключение (технологическое присоединение):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включена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/не включена ____________(указать нужное);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5.5. Изменение размера платы за подключение (технологическое присоединение) возможно по соглашению сторон в случае изменения технических условий, а также условий подключения 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водопроводных сетей. При этом порядок оплаты устанавливается соглашением сторон в соответствии с требованиями, установленными Правилами холодного водоснабжения и водоотведения, утвержденными постановлением Правительства Российской Федерации от 29 июля 2013г. № 644 «Об утверждении Правил холодного водоснабжения и водоотведения и о внесении изменений в некоторые акты Правительства Российской Федерации».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VI. Порядок исполнения договора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6.1. Организация водопроводно-канализационного хозяйства осуществляет фактическое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>подключение объекта к централизованной системе холодного водоснабжения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размерах и сроки, установленные разделом V настоящего договора.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6.2.Объект считается подключенным к централизованной системе холодного водоснабжения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 подписания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сторонами акта о подключении (технологическом присоединении) объекта по форме согласно приложению №4. 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6.3. Акт о подключении (технологическом присоединении) объекта подписывается сторонами в течение 10 рабочих дней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фактического подключения (технологического присоединения) объекта к централизованной системе холодного водоснабжения и проведения работ по промывке и дезинфекции внутриплощадочных и (или) внутридомовых сетей и оборудования объекта. 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Работы по промывке и дезинфекции внутриплощадочных и внутридомовых сетей и оборудования могут выполняться организацией водопроводно-канализационного хозяйства по отдельному возмездному договору. При этом стоимость указанных работ не включается в состав расходов, учитываемых при установлении платы за подключение (технологическое присоединение).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В случае выполнения работ по промывке и дезинфекции внутриплощадочных и внутридомовых сетей и оборудования заказчиком собственными силами либо с привлечением третьего лица на основании отдельного договора организация водопроводно-канализационного хозяйства осуществляет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контроль за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выполнением указанных работ.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Результаты анализов качества холодной воды, отвечающие санитарно-гигиеническим требованиям, а также сведения об определенном на основании показаний средств измерений (приборов учета) количество холодной воды, израсходованной на промывку, отражаются в акте о подключении (технологическом присоединении) объекта.    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случае если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 организации водопроводно-канализационного хозяйства не включена в состав платы за подключение (технологическое присоединение), такие работы могут выполняться организацией водопроводно-канализационного хозяйства по отдельному возмездному договору.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6.5. Водоснабжение в соответствии с условиями подключения (технологического присоединения) осуществляется организацией водопроводно-канализационного хозяйства при условии получения заказчиком разрешения на ввод объекта в эксплуатацию после подписания сторонами акта о подключении объекта и заключения договора холодного водоснабжения или единого договора холодного водоснабжения и водоотведения с даты, определенной таким договором.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VII. Ответственность сторон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7.1.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7.2.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одной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стотридцатой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просрочки, начиная со следующего дня после дня наступления установленного срока оплаты по день фактической оплаты.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VIII. Обстоятельства непреодолимой силы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8.1.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8.2. Сторона, подвергшаяся действию обстоятельств непреодолимой силы, обязана без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 xml:space="preserve">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факсограмма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, телефонограмма, информационно-телекоммуникационная сеть «Интернет»),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IX. Порядок урегулирования споров и разногласий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9.1.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9.2. Претензия направляется по адресу стороны, указанному в реквизитах настоящего договора, и содержит: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сведения о заявителе (наименование, местонахождение, адрес);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содержание спора, разногласий;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сведения об объекте (объектах), в отношении которого возникли спор, разногласия (полное наименование, местонахождение, правомочие на объект (объекты), которым обладает сторона, направившая претензию);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другие сведения по усмотрению стороны.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9.3. Сторона, получившая претензию, в течение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5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рабочих дней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ее поступления обязана ее рассмотреть и дать ответ.</w:t>
      </w:r>
    </w:p>
    <w:p w:rsidR="00BC1BD7" w:rsidRPr="00BC1BD7" w:rsidRDefault="00BC1BD7" w:rsidP="00BC1BD7">
      <w:pPr>
        <w:widowControl/>
        <w:ind w:firstLine="709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9.4. Стороны составляют акт об урегулировании спора, разногласий.</w:t>
      </w:r>
    </w:p>
    <w:p w:rsidR="00BC1BD7" w:rsidRPr="00BC1BD7" w:rsidRDefault="00BC1BD7" w:rsidP="00BC1BD7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9.5. В случае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недостижения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X. Срок действия договора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 xml:space="preserve">10.1. </w:t>
      </w:r>
      <w:r w:rsidRPr="00BC1BD7">
        <w:rPr>
          <w:rFonts w:ascii="Times New Roman" w:hAnsi="Times New Roman"/>
          <w:sz w:val="23"/>
          <w:szCs w:val="23"/>
        </w:rPr>
        <w:t>Настоящий договор, вступает в силу со дня его подписания сторонами и действует до полного исполнения Сторонами своих обязательств по договору</w:t>
      </w:r>
      <w:r w:rsidRPr="00BC1BD7">
        <w:rPr>
          <w:rFonts w:ascii="Times New Roman" w:hAnsi="Times New Roman"/>
        </w:rPr>
        <w:t>.</w:t>
      </w:r>
    </w:p>
    <w:p w:rsidR="00BC1BD7" w:rsidRPr="00BC1BD7" w:rsidRDefault="00BC1BD7" w:rsidP="00BC1BD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>10.2. По соглашению сторон обязательства по настоящему договору могут быть исполнены досрочно.</w:t>
      </w:r>
    </w:p>
    <w:p w:rsidR="00BC1BD7" w:rsidRPr="00BC1BD7" w:rsidRDefault="00BC1BD7" w:rsidP="00BC1BD7">
      <w:pPr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10.3. Внесение изменений в настоящий договор, изменений условий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14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рабочих дней со дня получения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10.4. Настоящий договор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может быть досрочно расторгнут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во внесудебном порядке: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а) по письменному соглашению сторон;</w:t>
      </w:r>
    </w:p>
    <w:p w:rsidR="00BC1BD7" w:rsidRPr="00BC1BD7" w:rsidRDefault="00BC1BD7" w:rsidP="00BC1BD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20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рабочих дней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даты получения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BC1BD7" w:rsidRPr="00BC1BD7" w:rsidRDefault="00BC1BD7" w:rsidP="00BC1BD7">
      <w:pPr>
        <w:autoSpaceDE w:val="0"/>
        <w:autoSpaceDN w:val="0"/>
        <w:adjustRightInd w:val="0"/>
        <w:ind w:firstLine="54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XI. Прочие условия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11.1. Все изменения настоящего договора считаются действительными, если они оформлены в письменном виде, подписаны уполномоченными на то лицами и заверены печатями обеих сторон (при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>их наличии).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11.2.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5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рабочих дней со дня наступления указанных обстоятельств любым доступным способом (почтовое отправление, телеграмма, 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факсограмма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, телефонограмма, информационно-телекоммуникационная сеть «Интернет»), позволяющим подтвердить получение такого уведомления адресатом.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11.3. При исполнении договора стороны обязуются руководствоваться законодательством.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Российской Федерации, в том числе положениями Федерального закона «О водоснабжении и водоотведении», Правилами холодного водоснабжения и водоотведения, утвержденными постановлением Правительства Российской Федерации от 29 июля 2013г. № 644 «Об утверждении Правил холодного водоснабжения и водоотведения и о внесении изменений в некоторые акты Правительства Российской Федерации», и иными нормативными правовыми актами Российской Федерации.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11.4. Настоящий договор составлен в 2 экземплярах, имеющих равную юридическую силу.</w:t>
      </w: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11.5. Приложения к настоящему договору являются его неотъемлемой частью.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val="en-US" w:bidi="ar-SA"/>
        </w:rPr>
        <w:t>XII</w:t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. Реквизиты и подписи сторон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Организация водопроводн</w:t>
      </w:r>
      <w:proofErr w:type="gramStart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о-</w:t>
      </w:r>
      <w:proofErr w:type="gramEnd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  <w:t>Заказчик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канализационного хозяйства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Приложение № 1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к типовому договору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о подключении (технологическом</w:t>
      </w:r>
      <w:proofErr w:type="gramEnd"/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присоединении) к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централизованной</w:t>
      </w:r>
      <w:proofErr w:type="gramEnd"/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системе холодного водоснабжения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(форма)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 w:firstLine="567"/>
        <w:jc w:val="right"/>
        <w:rPr>
          <w:rFonts w:ascii="Times New Roman" w:hAnsi="Times New Roman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  <w:t>ТЕХНИЧЕСКИЕ УСЛОВИЯ ПОДКЛЮЧЕНИЯ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  <w:t>(технологического присоединения) объекта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  <w:t>к централизованной системе холодного водоснабжения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center"/>
        <w:rPr>
          <w:rFonts w:ascii="Times New Roman" w:eastAsiaTheme="minorEastAsia" w:hAnsi="Times New Roman" w:cs="Times New Roman"/>
          <w:color w:val="auto"/>
          <w:sz w:val="22"/>
          <w:szCs w:val="22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sz w:val="22"/>
          <w:szCs w:val="22"/>
          <w:lang w:bidi="ar-SA"/>
        </w:rPr>
        <w:t>№__________________________ от «__» ____________ 20___ г.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16"/>
          <w:szCs w:val="16"/>
          <w:lang w:bidi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"/>
        <w:gridCol w:w="1620"/>
        <w:gridCol w:w="7876"/>
      </w:tblGrid>
      <w:tr w:rsidR="00BC1BD7" w:rsidRPr="00BC1BD7" w:rsidTr="00F31D6B">
        <w:trPr>
          <w:trHeight w:val="314"/>
        </w:trPr>
        <w:tc>
          <w:tcPr>
            <w:tcW w:w="53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1.</w:t>
            </w:r>
          </w:p>
        </w:tc>
        <w:tc>
          <w:tcPr>
            <w:tcW w:w="1620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Основание:</w:t>
            </w:r>
          </w:p>
        </w:tc>
        <w:tc>
          <w:tcPr>
            <w:tcW w:w="7876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Заявление на технологическое присоединение от «___»_____ 20___ г. №</w:t>
            </w:r>
          </w:p>
        </w:tc>
      </w:tr>
      <w:tr w:rsidR="00BC1BD7" w:rsidRPr="00BC1BD7" w:rsidTr="00F31D6B">
        <w:trPr>
          <w:trHeight w:val="314"/>
        </w:trPr>
        <w:tc>
          <w:tcPr>
            <w:tcW w:w="53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7876" w:type="dxa"/>
            <w:tcBorders>
              <w:top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(обращение / заявление, дата</w:t>
            </w:r>
            <w:proofErr w:type="gramStart"/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, №)</w:t>
            </w:r>
            <w:proofErr w:type="gramEnd"/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2868"/>
        <w:gridCol w:w="7024"/>
      </w:tblGrid>
      <w:tr w:rsidR="00BC1BD7" w:rsidRPr="00BC1BD7" w:rsidTr="00F31D6B">
        <w:trPr>
          <w:trHeight w:val="299"/>
        </w:trPr>
        <w:tc>
          <w:tcPr>
            <w:tcW w:w="422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2.</w:t>
            </w:r>
          </w:p>
        </w:tc>
        <w:tc>
          <w:tcPr>
            <w:tcW w:w="2868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Причина обращения:</w:t>
            </w:r>
          </w:p>
        </w:tc>
        <w:tc>
          <w:tcPr>
            <w:tcW w:w="7024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285"/>
        </w:trPr>
        <w:tc>
          <w:tcPr>
            <w:tcW w:w="422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2868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7024" w:type="dxa"/>
            <w:tcBorders>
              <w:top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(новое строительство/реконструкция объекта и др.)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4689"/>
        <w:gridCol w:w="5202"/>
      </w:tblGrid>
      <w:tr w:rsidR="00BC1BD7" w:rsidRPr="00BC1BD7" w:rsidTr="00F31D6B">
        <w:trPr>
          <w:trHeight w:val="348"/>
        </w:trPr>
        <w:tc>
          <w:tcPr>
            <w:tcW w:w="423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3.</w:t>
            </w:r>
          </w:p>
        </w:tc>
        <w:tc>
          <w:tcPr>
            <w:tcW w:w="4689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Объект:</w:t>
            </w:r>
          </w:p>
        </w:tc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348"/>
        </w:trPr>
        <w:tc>
          <w:tcPr>
            <w:tcW w:w="423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4689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5202" w:type="dxa"/>
            <w:tcBorders>
              <w:top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(наименование объекта)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5157"/>
        <w:gridCol w:w="4733"/>
      </w:tblGrid>
      <w:tr w:rsidR="00BC1BD7" w:rsidRPr="00BC1BD7" w:rsidTr="00F31D6B">
        <w:trPr>
          <w:trHeight w:val="313"/>
        </w:trPr>
        <w:tc>
          <w:tcPr>
            <w:tcW w:w="42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4.</w:t>
            </w:r>
          </w:p>
        </w:tc>
        <w:tc>
          <w:tcPr>
            <w:tcW w:w="5157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Кадастровый номер земельного участка: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"/>
        <w:gridCol w:w="1525"/>
        <w:gridCol w:w="7971"/>
      </w:tblGrid>
      <w:tr w:rsidR="00BC1BD7" w:rsidRPr="00BC1BD7" w:rsidTr="00F31D6B">
        <w:trPr>
          <w:trHeight w:val="328"/>
        </w:trPr>
        <w:tc>
          <w:tcPr>
            <w:tcW w:w="53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5.</w:t>
            </w:r>
          </w:p>
        </w:tc>
        <w:tc>
          <w:tcPr>
            <w:tcW w:w="152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Заказчик:</w:t>
            </w:r>
          </w:p>
        </w:tc>
        <w:tc>
          <w:tcPr>
            <w:tcW w:w="7971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4543"/>
        <w:gridCol w:w="5347"/>
      </w:tblGrid>
      <w:tr w:rsidR="00BC1BD7" w:rsidRPr="00BC1BD7" w:rsidTr="00F31D6B">
        <w:trPr>
          <w:trHeight w:val="285"/>
        </w:trPr>
        <w:tc>
          <w:tcPr>
            <w:tcW w:w="42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6.</w:t>
            </w:r>
          </w:p>
        </w:tc>
        <w:tc>
          <w:tcPr>
            <w:tcW w:w="4543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Срок действия настоящих условий:</w:t>
            </w: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859"/>
        <w:gridCol w:w="5455"/>
      </w:tblGrid>
      <w:tr w:rsidR="00BC1BD7" w:rsidRPr="00BC1BD7" w:rsidTr="00F31D6B">
        <w:trPr>
          <w:trHeight w:val="454"/>
        </w:trPr>
        <w:tc>
          <w:tcPr>
            <w:tcW w:w="5070" w:type="dxa"/>
            <w:vMerge w:val="restart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7.Точка подключения (технологического присоединения) к централизованной системе холодного водоснабжения (адрес, отметки):</w:t>
            </w:r>
          </w:p>
        </w:tc>
        <w:tc>
          <w:tcPr>
            <w:tcW w:w="524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proofErr w:type="gramStart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Проектируемый</w:t>
            </w:r>
            <w:proofErr w:type="gramEnd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ВК на границе земельного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участка: __________________________________________, </w:t>
            </w:r>
          </w:p>
        </w:tc>
      </w:tr>
      <w:tr w:rsidR="00BC1BD7" w:rsidRPr="00BC1BD7" w:rsidTr="00F31D6B">
        <w:trPr>
          <w:trHeight w:val="141"/>
        </w:trPr>
        <w:tc>
          <w:tcPr>
            <w:tcW w:w="5070" w:type="dxa"/>
            <w:vMerge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524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C1BD7" w:rsidRPr="00BC1BD7" w:rsidTr="00F31D6B">
        <w:trPr>
          <w:trHeight w:val="267"/>
        </w:trPr>
        <w:tc>
          <w:tcPr>
            <w:tcW w:w="5070" w:type="dxa"/>
            <w:vMerge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524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районе ул.: _______________________________</w:t>
            </w:r>
          </w:p>
        </w:tc>
      </w:tr>
      <w:tr w:rsidR="00BC1BD7" w:rsidRPr="00BC1BD7" w:rsidTr="00F31D6B">
        <w:trPr>
          <w:trHeight w:val="295"/>
        </w:trPr>
        <w:tc>
          <w:tcPr>
            <w:tcW w:w="5070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524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contextualSpacing/>
              <w:rPr>
                <w:rFonts w:ascii="Times New Roman" w:eastAsiaTheme="minorEastAsia" w:hAnsi="Times New Roman" w:cs="Times New Roman"/>
                <w:color w:val="auto"/>
                <w:sz w:val="14"/>
                <w:szCs w:val="14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________________________________________________________</w:t>
            </w:r>
          </w:p>
        </w:tc>
      </w:tr>
      <w:tr w:rsidR="00BC1BD7" w:rsidRPr="00BC1BD7" w:rsidTr="00F31D6B">
        <w:trPr>
          <w:trHeight w:val="120"/>
        </w:trPr>
        <w:tc>
          <w:tcPr>
            <w:tcW w:w="5070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524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Зона водоснабжения</w:t>
            </w:r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______________________________________</w:t>
            </w:r>
          </w:p>
        </w:tc>
      </w:tr>
      <w:tr w:rsidR="00BC1BD7" w:rsidRPr="00BC1BD7" w:rsidTr="00F31D6B">
        <w:trPr>
          <w:trHeight w:val="123"/>
        </w:trPr>
        <w:tc>
          <w:tcPr>
            <w:tcW w:w="5070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524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675"/>
        <w:gridCol w:w="100"/>
        <w:gridCol w:w="9298"/>
        <w:gridCol w:w="100"/>
      </w:tblGrid>
      <w:tr w:rsidR="00BC1BD7" w:rsidRPr="00BC1BD7" w:rsidTr="00F31D6B">
        <w:trPr>
          <w:gridAfter w:val="1"/>
          <w:wAfter w:w="100" w:type="dxa"/>
          <w:trHeight w:val="285"/>
        </w:trPr>
        <w:tc>
          <w:tcPr>
            <w:tcW w:w="67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8.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Технические требования к объектам капитального строительства заказчика, в том числе к устройствам и сооружениям для подключения, а также к выполняемым заказчиком мероприятиям для осуществления подключения:</w:t>
            </w:r>
          </w:p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BC1BD7" w:rsidRPr="00BC1BD7" w:rsidTr="00F31D6B">
        <w:trPr>
          <w:gridAfter w:val="1"/>
          <w:wAfter w:w="100" w:type="dxa"/>
          <w:trHeight w:val="285"/>
        </w:trPr>
        <w:tc>
          <w:tcPr>
            <w:tcW w:w="67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8.1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Для подключения объектов на границе земельного участка предусмотреть строительство  колодца (камеры) п. 7, из железобетонных элементов (ГОСТ 8020-90*).</w:t>
            </w:r>
          </w:p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</w:tr>
      <w:tr w:rsidR="00BC1BD7" w:rsidRPr="00BC1BD7" w:rsidTr="00F31D6B">
        <w:trPr>
          <w:gridAfter w:val="1"/>
          <w:wAfter w:w="100" w:type="dxa"/>
          <w:trHeight w:val="285"/>
        </w:trPr>
        <w:tc>
          <w:tcPr>
            <w:tcW w:w="67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8.2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колодце (камере) пункта 8.1 подключить водопровод расчетного сечения с задвижкой из высокопрочного чугуна, с обрезиненным клином (завод изготовитель и параметры давления согласовать дополнительно в процессе проектирования) и узлом учета воды.</w:t>
            </w:r>
          </w:p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</w:tr>
      <w:tr w:rsidR="00BC1BD7" w:rsidRPr="00BC1BD7" w:rsidTr="00F31D6B">
        <w:trPr>
          <w:gridAfter w:val="1"/>
          <w:wAfter w:w="100" w:type="dxa"/>
          <w:trHeight w:val="285"/>
        </w:trPr>
        <w:tc>
          <w:tcPr>
            <w:tcW w:w="67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8.3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 случае прокладки водопровода из полиэтиленовых труб работы производить согласно СП 40-102-2000 «Проектирование и монтаж трубопроводов систем водоснабжения и канализации из полимерных материалов». Водопровод прокладывать с применением </w:t>
            </w:r>
            <w:proofErr w:type="spellStart"/>
            <w:r w:rsidRPr="00BC1BD7">
              <w:rPr>
                <w:rFonts w:ascii="Courier New" w:eastAsia="Calibri" w:hAnsi="Courier New" w:cs="Courier New"/>
                <w:color w:val="auto"/>
                <w:lang w:bidi="ar-SA"/>
              </w:rPr>
              <w:t>детекционной</w:t>
            </w:r>
            <w:proofErr w:type="spellEnd"/>
            <w:r w:rsidRPr="00BC1BD7">
              <w:rPr>
                <w:rFonts w:ascii="Courier New" w:eastAsia="Calibri" w:hAnsi="Courier New" w:cs="Courier New"/>
                <w:color w:val="auto"/>
                <w:lang w:bidi="ar-SA"/>
              </w:rPr>
              <w:t xml:space="preserve"> сигнальной ленты ЛСВ</w:t>
            </w: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</w:tr>
      <w:tr w:rsidR="00BC1BD7" w:rsidRPr="00BC1BD7" w:rsidTr="00F31D6B">
        <w:trPr>
          <w:gridAfter w:val="1"/>
          <w:wAfter w:w="100" w:type="dxa"/>
          <w:trHeight w:val="285"/>
        </w:trPr>
        <w:tc>
          <w:tcPr>
            <w:tcW w:w="67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8.4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Проектирование сетей водоснабжения осуществлять в соответствии с требованиями действующих нормативных актов в сфере строительства (СП 31.13330.2012, 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СП 129.13330.2012</w:t>
            </w: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) и пожарной безопасности (СП 8.13130.2009).</w:t>
            </w:r>
          </w:p>
          <w:p w:rsidR="00BC1BD7" w:rsidRPr="00BC1BD7" w:rsidRDefault="00BC1BD7" w:rsidP="00BC1BD7">
            <w:pPr>
              <w:tabs>
                <w:tab w:val="left" w:pos="0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285"/>
        </w:trPr>
        <w:tc>
          <w:tcPr>
            <w:tcW w:w="775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8.5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На всех проектируемых и существующих колодцах/камерах, в том числе на колодце подключения  - установить люки ВЧШГ шарнирного типа с запорным устройством в соответствии с ГОСТ 3634-99.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285"/>
        </w:trPr>
        <w:tc>
          <w:tcPr>
            <w:tcW w:w="775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8.6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Перед утверждением в установленном порядке проектной документации, заказчик предоставляет на согласование организации водопроводно-коммунального хозяйства выписку из раздела, в которой содержатся сведения об инженерном оборудовании, водопроводных сетях, перечень инженерно-технических мероприятий и содержание технологических решений.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285"/>
        </w:trPr>
        <w:tc>
          <w:tcPr>
            <w:tcW w:w="775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8.7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Состав и порядок ведения исполнительной документации при строительстве, реконструкции, капитальном ремонте участков сетей инженерно-технического обеспечения выполнять в соответствии требованиями РД-11-02-2006.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285"/>
        </w:trPr>
        <w:tc>
          <w:tcPr>
            <w:tcW w:w="775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8.8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Проверка технической готовности внутриплощадочных сетей заказчика проводится поэтапно с составлением соответствующих актов на следующие виды работ: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lastRenderedPageBreak/>
              <w:t>- Акты освидетельствования  скрытых работ;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- Акты освидетельствования участков сетей инженерно-технического обеспечения;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- Акт о проведении испытаний трубопровода на прочность и герметичность;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- Протоколы качества воды;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- Топографическая съемка в М 1:500, с нанесением подключаемого объекта и внутриплощадочных сетей.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bidi="ar-SA"/>
              </w:rPr>
              <w:t>Внимание: запрещено выполнение последующих работ при отсутствии актов освидетельствования предшествующих скрытых работ.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</w:tr>
      <w:tr w:rsidR="00BC1BD7" w:rsidRPr="00BC1BD7" w:rsidTr="00F31D6B">
        <w:trPr>
          <w:trHeight w:val="285"/>
        </w:trPr>
        <w:tc>
          <w:tcPr>
            <w:tcW w:w="775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lastRenderedPageBreak/>
              <w:t>8.9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rPr>
                <w:rFonts w:ascii="Times New Roman" w:hAnsi="Times New Roman"/>
                <w:b/>
              </w:rPr>
            </w:pPr>
            <w:r w:rsidRPr="00BC1BD7">
              <w:rPr>
                <w:rFonts w:ascii="Times New Roman" w:hAnsi="Times New Roman"/>
              </w:rPr>
              <w:t>Проверка технической готовности внутриплощадочных  сетей проводится организацией водопроводно-коммунального хозяйства в течение 20-ти рабочих дней после получения уведомления от заказчика.</w:t>
            </w:r>
          </w:p>
        </w:tc>
      </w:tr>
      <w:tr w:rsidR="00BC1BD7" w:rsidRPr="00BC1BD7" w:rsidTr="00F31D6B">
        <w:trPr>
          <w:trHeight w:val="285"/>
        </w:trPr>
        <w:tc>
          <w:tcPr>
            <w:tcW w:w="775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8.10</w:t>
            </w:r>
          </w:p>
        </w:tc>
        <w:tc>
          <w:tcPr>
            <w:tcW w:w="9398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Контроль, в том числе отбор проб, за промывкой и дезинфекцией внутриплощадочных и внутридомовых сетей проводится в присутствии представителя организации ВКХ.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4484"/>
        <w:gridCol w:w="4872"/>
      </w:tblGrid>
      <w:tr w:rsidR="00BC1BD7" w:rsidRPr="00BC1BD7" w:rsidTr="00F31D6B">
        <w:trPr>
          <w:trHeight w:val="285"/>
        </w:trPr>
        <w:tc>
          <w:tcPr>
            <w:tcW w:w="67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9.</w:t>
            </w:r>
          </w:p>
        </w:tc>
        <w:tc>
          <w:tcPr>
            <w:tcW w:w="4484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74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 xml:space="preserve">Гарантируемый напор в месте присоединения и геодезическая отметка верха трубы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8"/>
          <w:szCs w:val="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4361"/>
        <w:gridCol w:w="4981"/>
      </w:tblGrid>
      <w:tr w:rsidR="00BC1BD7" w:rsidRPr="00BC1BD7" w:rsidTr="00F31D6B">
        <w:tc>
          <w:tcPr>
            <w:tcW w:w="65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10.</w:t>
            </w:r>
          </w:p>
        </w:tc>
        <w:tc>
          <w:tcPr>
            <w:tcW w:w="4361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-88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Разрешаемый отбор объема холодной воды и режим водопотребления (отпуска)</w:t>
            </w: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(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м</w:t>
            </w:r>
            <w:r w:rsidRPr="00BC1BD7">
              <w:rPr>
                <w:rFonts w:ascii="Times New Roman" w:eastAsiaTheme="minorEastAsia" w:hAnsi="Times New Roman" w:cs="Courier New"/>
                <w:color w:val="auto"/>
                <w:vertAlign w:val="superscript"/>
                <w:lang w:bidi="ar-SA"/>
              </w:rPr>
              <w:t>3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/час, м</w:t>
            </w:r>
            <w:r w:rsidRPr="00BC1BD7">
              <w:rPr>
                <w:rFonts w:ascii="Times New Roman" w:eastAsiaTheme="minorEastAsia" w:hAnsi="Times New Roman" w:cs="Courier New"/>
                <w:color w:val="auto"/>
                <w:vertAlign w:val="superscript"/>
                <w:lang w:bidi="ar-SA"/>
              </w:rPr>
              <w:t>3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/</w:t>
            </w:r>
            <w:proofErr w:type="spellStart"/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сут</w:t>
            </w:r>
            <w:proofErr w:type="spellEnd"/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 xml:space="preserve">, </w:t>
            </w: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л/сек)</w:t>
            </w: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:</w:t>
            </w:r>
          </w:p>
        </w:tc>
        <w:tc>
          <w:tcPr>
            <w:tcW w:w="4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Не более_______(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м</w:t>
            </w:r>
            <w:r w:rsidRPr="00BC1BD7">
              <w:rPr>
                <w:rFonts w:ascii="Times New Roman" w:eastAsiaTheme="minorEastAsia" w:hAnsi="Times New Roman" w:cs="Courier New"/>
                <w:color w:val="auto"/>
                <w:vertAlign w:val="superscript"/>
                <w:lang w:bidi="ar-SA"/>
              </w:rPr>
              <w:t>3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/</w:t>
            </w:r>
            <w:proofErr w:type="spellStart"/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сут</w:t>
            </w:r>
            <w:proofErr w:type="spellEnd"/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>, м</w:t>
            </w:r>
            <w:r w:rsidRPr="00BC1BD7">
              <w:rPr>
                <w:rFonts w:ascii="Times New Roman" w:eastAsiaTheme="minorEastAsia" w:hAnsi="Times New Roman" w:cs="Courier New"/>
                <w:color w:val="auto"/>
                <w:vertAlign w:val="superscript"/>
                <w:lang w:bidi="ar-SA"/>
              </w:rPr>
              <w:t>3</w:t>
            </w:r>
            <w:r w:rsidRPr="00BC1BD7">
              <w:rPr>
                <w:rFonts w:ascii="Times New Roman" w:eastAsiaTheme="minorEastAsia" w:hAnsi="Times New Roman" w:cs="Courier New"/>
                <w:color w:val="auto"/>
                <w:lang w:bidi="ar-SA"/>
              </w:rPr>
              <w:t xml:space="preserve">/час, </w:t>
            </w:r>
            <w:proofErr w:type="gramStart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л</w:t>
            </w:r>
            <w:proofErr w:type="gramEnd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/сек) (с учетом пожаротушения)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18"/>
          <w:szCs w:val="18"/>
          <w:lang w:bidi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655"/>
        <w:gridCol w:w="4422"/>
        <w:gridCol w:w="484"/>
        <w:gridCol w:w="4436"/>
        <w:gridCol w:w="317"/>
      </w:tblGrid>
      <w:tr w:rsidR="00BC1BD7" w:rsidRPr="00BC1BD7" w:rsidTr="00F31D6B">
        <w:trPr>
          <w:gridAfter w:val="1"/>
          <w:wAfter w:w="317" w:type="dxa"/>
          <w:trHeight w:val="2394"/>
        </w:trPr>
        <w:tc>
          <w:tcPr>
            <w:tcW w:w="655" w:type="dxa"/>
            <w:vMerge w:val="restart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11.</w:t>
            </w:r>
          </w:p>
        </w:tc>
        <w:tc>
          <w:tcPr>
            <w:tcW w:w="4422" w:type="dxa"/>
            <w:vMerge w:val="restart"/>
            <w:shd w:val="clear" w:color="auto" w:fill="auto"/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r w:rsidRPr="00BC1BD7">
              <w:rPr>
                <w:rFonts w:ascii="Times New Roman" w:eastAsiaTheme="minorHAnsi" w:hAnsi="Times New Roman"/>
                <w:b/>
                <w:lang w:eastAsia="en-US"/>
              </w:rPr>
              <w:t>Требования к установке приборов учета воды и устройству узла учета, требования к средствам измерений (приборам учета)  воды в узлах учета,</w:t>
            </w:r>
          </w:p>
          <w:p w:rsidR="00BC1BD7" w:rsidRPr="00BC1BD7" w:rsidRDefault="00BC1BD7" w:rsidP="00BC1BD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r w:rsidRPr="00BC1BD7">
              <w:rPr>
                <w:rFonts w:ascii="Times New Roman" w:eastAsiaTheme="minorHAnsi" w:hAnsi="Times New Roman"/>
                <w:b/>
                <w:lang w:eastAsia="en-US"/>
              </w:rPr>
              <w:t>требования к проектированию узла учета, к месту размещения узла учета,</w:t>
            </w:r>
          </w:p>
          <w:p w:rsidR="00BC1BD7" w:rsidRPr="00BC1BD7" w:rsidRDefault="00BC1BD7" w:rsidP="00BC1BD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proofErr w:type="gramStart"/>
            <w:r w:rsidRPr="00BC1BD7">
              <w:rPr>
                <w:rFonts w:ascii="Times New Roman" w:eastAsiaTheme="minorHAnsi" w:hAnsi="Times New Roman"/>
                <w:b/>
                <w:lang w:eastAsia="en-US"/>
              </w:rPr>
              <w:t>схеме установки прибора учета и иных компонентов узла учета, техническим характеристикам прибора учета, в том числе точности, диапазону измерений и уровню погрешности (требования к прибору учета воды не должны содержать</w:t>
            </w:r>
            <w:proofErr w:type="gramEnd"/>
          </w:p>
          <w:p w:rsidR="00BC1BD7" w:rsidRPr="00BC1BD7" w:rsidRDefault="00BC1BD7" w:rsidP="00BC1BD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r w:rsidRPr="00BC1BD7">
              <w:rPr>
                <w:rFonts w:ascii="Times New Roman" w:eastAsiaTheme="minorHAnsi" w:hAnsi="Times New Roman"/>
                <w:b/>
                <w:lang w:eastAsia="en-US"/>
              </w:rPr>
              <w:t>указания на определенные марки приборов и методики измерения)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49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См. прил. к условиям подключения</w:t>
            </w:r>
          </w:p>
        </w:tc>
      </w:tr>
      <w:tr w:rsidR="00BC1BD7" w:rsidRPr="00BC1BD7" w:rsidTr="00F31D6B">
        <w:trPr>
          <w:gridAfter w:val="1"/>
          <w:wAfter w:w="317" w:type="dxa"/>
          <w:trHeight w:val="2005"/>
        </w:trPr>
        <w:tc>
          <w:tcPr>
            <w:tcW w:w="655" w:type="dxa"/>
            <w:vMerge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4422" w:type="dxa"/>
            <w:vMerge/>
            <w:shd w:val="clear" w:color="auto" w:fill="auto"/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49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  <w:t>(включает технические условия на проектирование и установку узла учета, требования к прибору учета воды не должны содержать указания на определенные марки приборов и методики измерения)</w:t>
            </w:r>
          </w:p>
        </w:tc>
      </w:tr>
      <w:tr w:rsidR="00BC1BD7" w:rsidRPr="00BC1BD7" w:rsidTr="00F31D6B">
        <w:tc>
          <w:tcPr>
            <w:tcW w:w="655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12.</w:t>
            </w:r>
          </w:p>
        </w:tc>
        <w:tc>
          <w:tcPr>
            <w:tcW w:w="4906" w:type="dxa"/>
            <w:gridSpan w:val="2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Требования к обеспечению соблюдения условий пожарной безопасности и подаче расчетных расходов холодной воды для пожаротушения:</w:t>
            </w:r>
          </w:p>
        </w:tc>
        <w:tc>
          <w:tcPr>
            <w:tcW w:w="47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Наружное и внутреннее пожаротушение предусмотреть согласно СП 8.13130.2009 «Системы противопожарной защиты. Источники наружного противопожарного водоснабжения. Требования пожарной безопасности».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18"/>
          <w:szCs w:val="18"/>
          <w:lang w:bidi="ar-SA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655"/>
        <w:gridCol w:w="4910"/>
        <w:gridCol w:w="4891"/>
      </w:tblGrid>
      <w:tr w:rsidR="00BC1BD7" w:rsidRPr="00BC1BD7" w:rsidTr="00F31D6B">
        <w:tc>
          <w:tcPr>
            <w:tcW w:w="516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13.</w:t>
            </w:r>
          </w:p>
        </w:tc>
        <w:tc>
          <w:tcPr>
            <w:tcW w:w="4979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Перечень мер по рациональному использованию холодной воды, имеющий рекомендательный характер: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Своевременное устранение протечек в водоразборных приборах; своевременный контроль состояния сетей и оборудования </w:t>
            </w:r>
            <w:proofErr w:type="spellStart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водораспределения</w:t>
            </w:r>
            <w:proofErr w:type="spellEnd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и их ремонт; иные энергосберегающие технологии, направленные на рациональное использование питьевой воды в </w:t>
            </w:r>
            <w:proofErr w:type="spellStart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т.ч</w:t>
            </w:r>
            <w:proofErr w:type="spellEnd"/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. установка на водопроводных кранах </w:t>
            </w: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lastRenderedPageBreak/>
              <w:t>аэрационных сеточек.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18"/>
          <w:szCs w:val="18"/>
          <w:lang w:bidi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655"/>
        <w:gridCol w:w="4937"/>
        <w:gridCol w:w="4722"/>
      </w:tblGrid>
      <w:tr w:rsidR="00BC1BD7" w:rsidRPr="00BC1BD7" w:rsidTr="00F31D6B">
        <w:tc>
          <w:tcPr>
            <w:tcW w:w="516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14.</w:t>
            </w:r>
          </w:p>
        </w:tc>
        <w:tc>
          <w:tcPr>
            <w:tcW w:w="4979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Граница эксплуатационной ответственности по водопроводным сетям организации водопроводно-канализационного хозяйства и заказчика: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Устанавливается в точке подключения (технологического присоединения) к централизованным сетям водоснабжения. Фланец присоединительного патрубка в колодце / камере пункта 8.1 является границей балансовой принадлежности.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Заказчик несет ответственность за сети водоснабжения от объекта до точки присоединения, включая колодец/камеру.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color w:val="auto"/>
          <w:sz w:val="18"/>
          <w:szCs w:val="18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rPr>
          <w:rFonts w:ascii="Times New Roman" w:hAnsi="Times New Roman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lang w:bidi="ar-SA"/>
        </w:rPr>
        <w:t>Приложение: технические условия на проектирование и установку узла учета.</w:t>
      </w: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lang w:bidi="ar-SA"/>
        </w:rPr>
        <w:t xml:space="preserve">Главный инженер                                  </w:t>
      </w:r>
      <w:r w:rsidRPr="00BC1BD7">
        <w:rPr>
          <w:rFonts w:ascii="Times New Roman" w:eastAsia="Times New Roman" w:hAnsi="Times New Roman" w:cs="Times New Roman"/>
          <w:snapToGrid w:val="0"/>
          <w:color w:val="auto"/>
          <w:sz w:val="22"/>
          <w:szCs w:val="22"/>
          <w:lang w:bidi="ar-SA"/>
        </w:rPr>
        <w:t>_______________/_________/</w:t>
      </w: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74"/>
        <w:gridCol w:w="2553"/>
        <w:gridCol w:w="3367"/>
      </w:tblGrid>
      <w:tr w:rsidR="00BC1BD7" w:rsidRPr="00BC1BD7" w:rsidTr="00F31D6B">
        <w:tc>
          <w:tcPr>
            <w:tcW w:w="3652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bidi="ar-SA"/>
              </w:rPr>
              <w:t>Организация водопроводно-канализационного хозяйства</w:t>
            </w: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553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  <w:tc>
          <w:tcPr>
            <w:tcW w:w="3367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bidi="ar-SA"/>
              </w:rPr>
              <w:t>Заказчик</w:t>
            </w:r>
          </w:p>
        </w:tc>
      </w:tr>
      <w:tr w:rsidR="00BC1BD7" w:rsidRPr="00BC1BD7" w:rsidTr="00F31D6B">
        <w:tc>
          <w:tcPr>
            <w:tcW w:w="3652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  <w:t>_________________/________/</w:t>
            </w:r>
          </w:p>
        </w:tc>
        <w:tc>
          <w:tcPr>
            <w:tcW w:w="2553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367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  <w:t xml:space="preserve">_______________/_________/ </w:t>
            </w:r>
          </w:p>
        </w:tc>
      </w:tr>
      <w:tr w:rsidR="00BC1BD7" w:rsidRPr="00BC1BD7" w:rsidTr="00F31D6B">
        <w:tc>
          <w:tcPr>
            <w:tcW w:w="3652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both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  <w:t>"__" ___________ 20__ г.</w:t>
            </w:r>
          </w:p>
        </w:tc>
        <w:tc>
          <w:tcPr>
            <w:tcW w:w="2553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367" w:type="dxa"/>
            <w:shd w:val="clear" w:color="auto" w:fill="auto"/>
          </w:tcPr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jc w:val="center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:rsidR="00BC1BD7" w:rsidRPr="00BC1BD7" w:rsidRDefault="00BC1BD7" w:rsidP="00BC1BD7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ind w:right="139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C1BD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bidi="ar-SA"/>
              </w:rPr>
              <w:t>"__" ___________ 20__ г.</w:t>
            </w:r>
          </w:p>
        </w:tc>
      </w:tr>
    </w:tbl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Cs w:val="20"/>
          <w:lang w:bidi="ar-SA"/>
        </w:rPr>
      </w:pPr>
      <w:proofErr w:type="spellStart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>м.п</w:t>
      </w:r>
      <w:proofErr w:type="spellEnd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 xml:space="preserve">.                                                                                                                                                   </w:t>
      </w:r>
      <w:proofErr w:type="spellStart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>м.п</w:t>
      </w:r>
      <w:proofErr w:type="spellEnd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>.</w:t>
      </w:r>
      <w:r w:rsidRPr="00BC1BD7">
        <w:rPr>
          <w:rFonts w:ascii="Times New Roman" w:eastAsia="Times New Roman" w:hAnsi="Times New Roman" w:cs="Times New Roman"/>
          <w:snapToGrid w:val="0"/>
          <w:color w:val="auto"/>
          <w:szCs w:val="20"/>
          <w:lang w:bidi="ar-SA"/>
        </w:rPr>
        <w:br w:type="page"/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lastRenderedPageBreak/>
        <w:t>Приложение №2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к типовому договору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о подключении (технологическом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присоединении) к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централизованной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системе холодного водоснабжения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(форма)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auto"/>
          <w:sz w:val="20"/>
          <w:szCs w:val="20"/>
          <w:lang w:bidi="ar-SA"/>
        </w:rPr>
      </w:pPr>
    </w:p>
    <w:p w:rsidR="00BC1BD7" w:rsidRPr="00BC1BD7" w:rsidRDefault="00BC1BD7" w:rsidP="00BC1BD7">
      <w:pPr>
        <w:widowControl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РАЗМЕР ПЛАТЫ</w:t>
      </w:r>
    </w:p>
    <w:p w:rsidR="00BC1BD7" w:rsidRPr="00BC1BD7" w:rsidRDefault="00BC1BD7" w:rsidP="00BC1BD7">
      <w:pPr>
        <w:widowControl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за подключение (технологическое присоединение)</w:t>
      </w:r>
    </w:p>
    <w:p w:rsidR="00BC1BD7" w:rsidRPr="00BC1BD7" w:rsidRDefault="00BC1BD7" w:rsidP="00BC1BD7">
      <w:pPr>
        <w:widowControl/>
        <w:jc w:val="center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widowControl/>
        <w:jc w:val="center"/>
        <w:rPr>
          <w:rFonts w:ascii="Times New Roman" w:eastAsiaTheme="minorEastAsia" w:hAnsi="Times New Roman" w:cs="Times New Roman"/>
          <w:color w:val="auto"/>
          <w:u w:val="single"/>
          <w:lang w:bidi="ar-SA"/>
        </w:rPr>
      </w:pPr>
    </w:p>
    <w:p w:rsidR="00BC1BD7" w:rsidRPr="00BC1BD7" w:rsidRDefault="00BC1BD7" w:rsidP="00BC1BD7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случае если для осуществления подключения (технологического присоединения) объектов заказчика организации водопроводно-канализационного хозяйства необходимо провести мероприятия по созданию (реконструкции) объектов централизованной системы холодного водоснабжения, не связанные с увеличением мощности централизованной системы холодного водоснабжения, плата за подключение (технологическое присоединение) по настоящему договору составляет ____________ (_____________________________) рублей, включая НДС (20 процентов) _____________ рублей, и определена путем произведения:</w:t>
      </w:r>
      <w:proofErr w:type="gramEnd"/>
    </w:p>
    <w:p w:rsidR="00BC1BD7" w:rsidRPr="00BC1BD7" w:rsidRDefault="00BC1BD7" w:rsidP="00BC1BD7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 на дату заключения настоящего договора тарифа на подключение в размере __________ руб./м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, установленного ______________________________________;</w:t>
      </w:r>
    </w:p>
    <w:p w:rsidR="00BC1BD7" w:rsidRPr="00BC1BD7" w:rsidRDefault="00BC1BD7" w:rsidP="00BC1BD7">
      <w:pPr>
        <w:widowControl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(наименование органа, установившего тариф на подключение, номер и дата документа, подтверждающего его установление)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подключаемой нагрузки в точке (точках) подключения в размере: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1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2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3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расстояния от месторасположения объекта до точки (точек) подключения централизованной системе холодного водоснабжения: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точка 1 _________________________________________________________________________;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точка 2 _________________________________________________________________________;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точка 3 _________________________________________________________________________.</w:t>
      </w: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Организация водопроводн</w:t>
      </w:r>
      <w:proofErr w:type="gramStart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о-</w:t>
      </w:r>
      <w:proofErr w:type="gramEnd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ab/>
        <w:t>Заказчик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канализационного хозяйства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 /_________/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______________ /_________/ 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«___» ______________ 20__ г.        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>«___» ______________ 20__ г.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Courier New"/>
          <w:color w:val="auto"/>
          <w:lang w:bidi="ar-SA"/>
        </w:rPr>
      </w:pPr>
      <w:proofErr w:type="spellStart"/>
      <w:r w:rsidRPr="00BC1BD7">
        <w:rPr>
          <w:rFonts w:ascii="Times New Roman" w:eastAsiaTheme="minorEastAsia" w:hAnsi="Times New Roman" w:cs="Courier New"/>
          <w:color w:val="auto"/>
          <w:lang w:bidi="ar-SA"/>
        </w:rPr>
        <w:t>м.п</w:t>
      </w:r>
      <w:proofErr w:type="spellEnd"/>
      <w:r w:rsidRPr="00BC1BD7">
        <w:rPr>
          <w:rFonts w:ascii="Times New Roman" w:eastAsiaTheme="minorEastAsia" w:hAnsi="Times New Roman" w:cs="Courier New"/>
          <w:color w:val="auto"/>
          <w:lang w:bidi="ar-SA"/>
        </w:rPr>
        <w:t>.</w:t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tab/>
      </w:r>
      <w:proofErr w:type="spellStart"/>
      <w:r w:rsidRPr="00BC1BD7">
        <w:rPr>
          <w:rFonts w:ascii="Times New Roman" w:eastAsiaTheme="minorEastAsia" w:hAnsi="Times New Roman" w:cs="Courier New"/>
          <w:color w:val="auto"/>
          <w:lang w:bidi="ar-SA"/>
        </w:rPr>
        <w:t>м.п</w:t>
      </w:r>
      <w:proofErr w:type="spellEnd"/>
      <w:r w:rsidRPr="00BC1BD7">
        <w:rPr>
          <w:rFonts w:ascii="Times New Roman" w:eastAsiaTheme="minorEastAsia" w:hAnsi="Times New Roman" w:cs="Courier New"/>
          <w:color w:val="auto"/>
          <w:lang w:bidi="ar-SA"/>
        </w:rPr>
        <w:t>.</w:t>
      </w:r>
      <w:r w:rsidRPr="00BC1BD7">
        <w:rPr>
          <w:rFonts w:ascii="Times New Roman" w:eastAsiaTheme="minorEastAsia" w:hAnsi="Times New Roman" w:cs="Courier New"/>
          <w:color w:val="auto"/>
          <w:lang w:bidi="ar-SA"/>
        </w:rPr>
        <w:br w:type="page"/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lastRenderedPageBreak/>
        <w:t>Приложение №3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к типовому договору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о подключении (технологическом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присоединении) к 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централизованной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системе холодного водоснабжения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(форма)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auto"/>
          <w:sz w:val="20"/>
          <w:szCs w:val="20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АКТ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о подключении (технологическом присоединении) объекта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АО «</w:t>
      </w:r>
      <w:proofErr w:type="spellStart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Корякэнерго</w:t>
      </w:r>
      <w:proofErr w:type="spellEnd"/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»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, именуемое в дальнейшем «организацией водопроводно-канализационного хозяйства», в лице _______________________________________________________________________________,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(должность, фамилия, имя, отчество)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 основании 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(положение, устав, доверенность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одной стороны, и 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(наименование заказчика)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именуемое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в дальнейшем заказчиком, в лице 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(должность, фамилия, имя, отчество)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 основании 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(положение, устав, доверенность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trike/>
          <w:color w:val="auto"/>
          <w:lang w:bidi="ar-SA"/>
        </w:rPr>
      </w:pP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другой стороны, именуемые в дальнейшем сторонами, составили настоящий акт.</w:t>
      </w:r>
      <w:proofErr w:type="gram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Настоящим актом стороны подтверждают следующее: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а) мероприятия по подготовке внутриплощадочных и (или) внутридомовых сетей и оборудования объекта____________________________________________________________;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(объект капитального строительства, на котором предусматривается потребление холодной воды, объект централизованных систем холодного водоснабжения –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(далее – объект) к подключению (технологическому присоединению) к централизованной системе холодного водоснабжения выполнены в полном объеме в порядке и сроки, которые предусмотрены договором о подключении (технологическом присоединении) к централизованной системе холодного водоснабжения от «___» _______________20___г. №______________ (далее – договор о подключении);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б) мероприятия по промывке и дезинфекции внутриплощадочных и (или) внутридомовых сетей и оборудования выполнены, при этом фиксируются следующие данные: 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 - результаты анализов качества холодной воды, отвечающие санитарно-гигиеническим требованиям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: ____________________________________________________________________;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 - сведения об определенном на основании показаний средств измерений количестве холодной воды, израсходованной на помывку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: ________________________________________;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>в) узел  учета  допущен  к  эксплуатации  по результатам проверки узла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учета</w:t>
      </w:r>
      <w:proofErr w:type="gram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: ___________________________________________________________________________;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(дата, время и местонахождение узла учета)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____________________________________________________________________________________________;                         (</w:t>
      </w: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фамилии, имена, отчества, должности и контактные данные лиц, принимавших участие в проверке)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(результаты проверки узла учета)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proofErr w:type="gramStart"/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(показания приборов учета на момент завершения процедуры допуска узла учета к эксплуатации, места на узле учета, в которых установлены контрольные одноразовые номерные пломбы (контрольные пломбы)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proofErr w:type="gramStart"/>
      <w:r w:rsidRPr="00BC1BD7">
        <w:rPr>
          <w:rFonts w:ascii="Times New Roman" w:hAnsi="Times New Roman"/>
        </w:rPr>
        <w:t xml:space="preserve">г) организация водопроводно-канализационного хозяйства выполнила мероприятия, предусмотренные Правилами холодного водоснабжения и водоотведения, утвержденными постановлением Правительства Российской Федерации от 29 июля  2013г. №644 «Об утверждении Правил холодного водоснабжения и водоотведения и о внесении изменений в некоторые акты Правительства Российской Федерации», договором о подключении (технологическом присоединении), включая осуществление фактического подключения объекта к централизованной системе холодного </w:t>
      </w:r>
      <w:r w:rsidRPr="00BC1BD7">
        <w:rPr>
          <w:rFonts w:ascii="Times New Roman" w:hAnsi="Times New Roman"/>
        </w:rPr>
        <w:lastRenderedPageBreak/>
        <w:t>водоснабжения организации водопроводно-канализационного хозяйства.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Величина подключенной нагрузки объекта отпуска холодной воды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составляет: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1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2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3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/час).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Точка (точки) подключения объекта: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1. 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2. 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 xml:space="preserve">д) границей балансовой принадлежности объектов централизованной </w:t>
      </w:r>
      <w:proofErr w:type="spellStart"/>
      <w:r w:rsidRPr="00BC1BD7">
        <w:rPr>
          <w:rFonts w:ascii="Times New Roman" w:hAnsi="Times New Roman"/>
        </w:rPr>
        <w:t>системыхолодного</w:t>
      </w:r>
      <w:proofErr w:type="spellEnd"/>
      <w:r w:rsidRPr="00BC1BD7">
        <w:rPr>
          <w:rFonts w:ascii="Times New Roman" w:hAnsi="Times New Roman"/>
        </w:rPr>
        <w:t xml:space="preserve"> водоснабжения организации водопроводно-канализационного хозяйства и заказчика является ______________________________________________________________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>________________________________________________________________________________.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vertAlign w:val="superscript"/>
        </w:rPr>
      </w:pPr>
      <w:r w:rsidRPr="00BC1BD7">
        <w:rPr>
          <w:rFonts w:ascii="Times New Roman" w:hAnsi="Times New Roman"/>
          <w:vertAlign w:val="superscript"/>
        </w:rPr>
        <w:t xml:space="preserve">(указать адрес, наименование объектов и оборудования, по </w:t>
      </w:r>
      <w:proofErr w:type="spellStart"/>
      <w:r w:rsidRPr="00BC1BD7">
        <w:rPr>
          <w:rFonts w:ascii="Times New Roman" w:hAnsi="Times New Roman"/>
          <w:vertAlign w:val="superscript"/>
        </w:rPr>
        <w:t>которымопределяется</w:t>
      </w:r>
      <w:proofErr w:type="spellEnd"/>
      <w:r w:rsidRPr="00BC1BD7">
        <w:rPr>
          <w:rFonts w:ascii="Times New Roman" w:hAnsi="Times New Roman"/>
          <w:vertAlign w:val="superscript"/>
        </w:rPr>
        <w:t xml:space="preserve"> граница балансовой принадлежности </w:t>
      </w:r>
      <w:proofErr w:type="spellStart"/>
      <w:r w:rsidRPr="00BC1BD7">
        <w:rPr>
          <w:rFonts w:ascii="Times New Roman" w:hAnsi="Times New Roman"/>
          <w:vertAlign w:val="superscript"/>
        </w:rPr>
        <w:t>организацииводопроводно</w:t>
      </w:r>
      <w:proofErr w:type="spellEnd"/>
      <w:r w:rsidRPr="00BC1BD7">
        <w:rPr>
          <w:rFonts w:ascii="Times New Roman" w:hAnsi="Times New Roman"/>
          <w:vertAlign w:val="superscript"/>
        </w:rPr>
        <w:t>-канализационного хозяйства и заказчика)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</w:rPr>
      </w:pPr>
      <w:r w:rsidRPr="00BC1BD7">
        <w:rPr>
          <w:rFonts w:ascii="Times New Roman" w:hAnsi="Times New Roman"/>
        </w:rPr>
        <w:t>Схема границы балансовой принадлежности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798"/>
      </w:tblGrid>
      <w:tr w:rsidR="00BC1BD7" w:rsidRPr="00BC1BD7" w:rsidTr="00F31D6B">
        <w:tc>
          <w:tcPr>
            <w:tcW w:w="3458" w:type="dxa"/>
            <w:tcBorders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</w:tbl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 xml:space="preserve">е) границей эксплуатационной ответственности объектов </w:t>
      </w:r>
      <w:proofErr w:type="spellStart"/>
      <w:r w:rsidRPr="00BC1BD7">
        <w:rPr>
          <w:rFonts w:ascii="Times New Roman" w:hAnsi="Times New Roman"/>
        </w:rPr>
        <w:t>централизованнойсистемы</w:t>
      </w:r>
      <w:proofErr w:type="spellEnd"/>
      <w:r w:rsidRPr="00BC1BD7">
        <w:rPr>
          <w:rFonts w:ascii="Times New Roman" w:hAnsi="Times New Roman"/>
        </w:rPr>
        <w:t xml:space="preserve"> холодного водоснабжения организации водопроводно-</w:t>
      </w:r>
      <w:proofErr w:type="spellStart"/>
      <w:r w:rsidRPr="00BC1BD7">
        <w:rPr>
          <w:rFonts w:ascii="Times New Roman" w:hAnsi="Times New Roman"/>
        </w:rPr>
        <w:t>канализационногохозяйства</w:t>
      </w:r>
      <w:proofErr w:type="spellEnd"/>
      <w:r w:rsidRPr="00BC1BD7">
        <w:rPr>
          <w:rFonts w:ascii="Times New Roman" w:hAnsi="Times New Roman"/>
        </w:rPr>
        <w:t xml:space="preserve"> и заказчика является: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>__________________________________________________________________________.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hAnsi="Times New Roman"/>
          <w:vertAlign w:val="superscript"/>
        </w:rPr>
      </w:pPr>
      <w:proofErr w:type="gramStart"/>
      <w:r w:rsidRPr="00BC1BD7">
        <w:rPr>
          <w:rFonts w:ascii="Times New Roman" w:hAnsi="Times New Roman"/>
          <w:vertAlign w:val="superscript"/>
        </w:rPr>
        <w:t xml:space="preserve">(указать адрес, наименование объектов и оборудования, по </w:t>
      </w:r>
      <w:proofErr w:type="spellStart"/>
      <w:r w:rsidRPr="00BC1BD7">
        <w:rPr>
          <w:rFonts w:ascii="Times New Roman" w:hAnsi="Times New Roman"/>
          <w:vertAlign w:val="superscript"/>
        </w:rPr>
        <w:t>которымопределяется</w:t>
      </w:r>
      <w:proofErr w:type="spellEnd"/>
      <w:r w:rsidRPr="00BC1BD7">
        <w:rPr>
          <w:rFonts w:ascii="Times New Roman" w:hAnsi="Times New Roman"/>
          <w:vertAlign w:val="superscript"/>
        </w:rPr>
        <w:t xml:space="preserve"> граница балансовой принадлежности организации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hAnsi="Times New Roman"/>
          <w:vertAlign w:val="superscript"/>
        </w:rPr>
      </w:pPr>
      <w:proofErr w:type="gramStart"/>
      <w:r w:rsidRPr="00BC1BD7">
        <w:rPr>
          <w:rFonts w:ascii="Times New Roman" w:hAnsi="Times New Roman"/>
          <w:vertAlign w:val="superscript"/>
        </w:rPr>
        <w:t>водопроводно-канализационного хозяйства и заказчика)</w:t>
      </w:r>
      <w:proofErr w:type="gramEnd"/>
    </w:p>
    <w:p w:rsidR="00BC1BD7" w:rsidRPr="00BC1BD7" w:rsidRDefault="00BC1BD7" w:rsidP="00BC1B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vertAlign w:val="superscript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C1BD7">
        <w:rPr>
          <w:rFonts w:ascii="Times New Roman" w:hAnsi="Times New Roman"/>
        </w:rPr>
        <w:t>Схема границы эксплуатационной ответственности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798"/>
      </w:tblGrid>
      <w:tr w:rsidR="00BC1BD7" w:rsidRPr="00BC1BD7" w:rsidTr="00F31D6B">
        <w:tc>
          <w:tcPr>
            <w:tcW w:w="3458" w:type="dxa"/>
            <w:tcBorders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</w:tbl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pageBreakBefore/>
      </w:pPr>
      <w:r w:rsidRPr="00BC1BD7">
        <w:rPr>
          <w:rFonts w:ascii="Garamond" w:eastAsia="Garamond" w:hAnsi="Garamond" w:cs="Garamond"/>
        </w:rPr>
        <w:lastRenderedPageBreak/>
        <w:t>Приложение № 3</w:t>
      </w:r>
    </w:p>
    <w:tbl>
      <w:tblPr>
        <w:tblStyle w:val="12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BC1BD7" w:rsidRPr="00BC1BD7" w:rsidTr="00F31D6B"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Исполнительному директору </w:t>
            </w:r>
          </w:p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АО  «</w:t>
            </w:r>
            <w:proofErr w:type="spellStart"/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Корякэнерго</w:t>
            </w:r>
            <w:proofErr w:type="spellEnd"/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»</w:t>
            </w:r>
          </w:p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С.А. </w:t>
            </w:r>
            <w:proofErr w:type="spellStart"/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Кулиничу</w:t>
            </w:r>
            <w:proofErr w:type="spellEnd"/>
          </w:p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от 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(наименование организации, Ф.И.О. заявителя)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(адрес)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(электронный адрес)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(телефон)</w:t>
            </w:r>
          </w:p>
        </w:tc>
      </w:tr>
      <w:tr w:rsidR="00BC1BD7" w:rsidRPr="00BC1BD7" w:rsidTr="00F31D6B">
        <w:tc>
          <w:tcPr>
            <w:tcW w:w="4076" w:type="dxa"/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</w:tbl>
    <w:p w:rsidR="00BC1BD7" w:rsidRPr="00BC1BD7" w:rsidRDefault="00BC1BD7" w:rsidP="00BC1BD7">
      <w:pPr>
        <w:widowControl/>
        <w:suppressAutoHyphens/>
        <w:ind w:left="567" w:right="108" w:firstLine="567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BC1BD7" w:rsidRPr="00BC1BD7" w:rsidRDefault="00BC1BD7" w:rsidP="00BC1BD7">
      <w:pPr>
        <w:widowControl/>
        <w:suppressAutoHyphens/>
        <w:ind w:left="567" w:right="108" w:firstLine="567"/>
        <w:jc w:val="center"/>
        <w:rPr>
          <w:rFonts w:ascii="Times New Roman" w:eastAsia="Times New Roman" w:hAnsi="Times New Roman" w:cs="Times New Roman"/>
          <w:b/>
          <w:color w:val="auto"/>
          <w:sz w:val="30"/>
          <w:szCs w:val="30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30"/>
          <w:szCs w:val="30"/>
          <w:lang w:bidi="ar-SA"/>
        </w:rPr>
        <w:t>Уведомление о выполнении технических условий подключения</w:t>
      </w:r>
    </w:p>
    <w:p w:rsidR="00BC1BD7" w:rsidRPr="00BC1BD7" w:rsidRDefault="00BC1BD7" w:rsidP="00BC1BD7">
      <w:pPr>
        <w:widowControl/>
        <w:suppressAutoHyphens/>
        <w:ind w:left="567" w:right="108" w:firstLine="567"/>
        <w:rPr>
          <w:rFonts w:ascii="Times New Roman" w:eastAsia="Times New Roman" w:hAnsi="Times New Roman" w:cs="Times New Roman"/>
          <w:b/>
          <w:i/>
          <w:color w:val="auto"/>
          <w:sz w:val="30"/>
          <w:szCs w:val="30"/>
          <w:lang w:bidi="ar-SA"/>
        </w:rPr>
      </w:pPr>
    </w:p>
    <w:p w:rsidR="00BC1BD7" w:rsidRPr="00BC1BD7" w:rsidRDefault="00BC1BD7" w:rsidP="00BC1BD7">
      <w:pPr>
        <w:widowControl/>
        <w:suppressAutoHyphens/>
        <w:spacing w:line="360" w:lineRule="auto"/>
        <w:ind w:left="567" w:right="108"/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u w:val="single"/>
          <w:lang w:bidi="ar-SA"/>
        </w:rPr>
        <w:t>Прошу направить представителей АО «</w:t>
      </w:r>
      <w:proofErr w:type="spellStart"/>
      <w:r w:rsidRPr="00BC1BD7"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u w:val="single"/>
          <w:lang w:bidi="ar-SA"/>
        </w:rPr>
        <w:t>Корякэнерго</w:t>
      </w:r>
      <w:proofErr w:type="spellEnd"/>
      <w:r w:rsidRPr="00BC1BD7"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u w:val="single"/>
          <w:lang w:bidi="ar-SA"/>
        </w:rPr>
        <w:t>» для проверки готовности внутриплощадочных и внутридомовых сетей (с установленными узлами учета)</w:t>
      </w:r>
      <w:r w:rsidRPr="00BC1BD7"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lang w:bidi="ar-SA"/>
        </w:rPr>
        <w:t xml:space="preserve">: </w:t>
      </w:r>
    </w:p>
    <w:p w:rsidR="00BC1BD7" w:rsidRPr="00BC1BD7" w:rsidRDefault="00BC1BD7" w:rsidP="00BC1BD7">
      <w:pPr>
        <w:widowControl/>
        <w:suppressAutoHyphens/>
        <w:spacing w:line="360" w:lineRule="auto"/>
        <w:ind w:left="567" w:right="108" w:firstLine="567"/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lang w:bidi="ar-SA"/>
        </w:rPr>
      </w:pPr>
    </w:p>
    <w:p w:rsidR="00BC1BD7" w:rsidRPr="00BC1BD7" w:rsidRDefault="00BC1BD7" w:rsidP="00BC1BD7">
      <w:pPr>
        <w:widowControl/>
        <w:suppressAutoHyphens/>
        <w:spacing w:line="360" w:lineRule="auto"/>
        <w:ind w:left="567" w:right="108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полное наименование объекта_____________________________________________________________________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адрес объекта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________________________________________________________________________________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 xml:space="preserve">Договор на </w:t>
      </w:r>
      <w:proofErr w:type="gramStart"/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технологическое</w:t>
      </w:r>
      <w:proofErr w:type="gramEnd"/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 xml:space="preserve"> 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присоединение 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  <w:t>(указать № договора и дату заключения)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proofErr w:type="gramStart"/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Технические условия (условия</w:t>
      </w:r>
      <w:proofErr w:type="gramEnd"/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подключения) ___________________________________________________________________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  <w:t>(указать № ТУ и дату выдачи)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 xml:space="preserve">Приложения: 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Акты освидетельствования скрытых работ;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Акты освидетельствования участков сетей инженерно-технического обеспечения;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Акты о проведении испытаний трубопровода на прочность и герметичность;</w:t>
      </w:r>
    </w:p>
    <w:p w:rsidR="00BC1BD7" w:rsidRPr="00BC1BD7" w:rsidRDefault="00BC1BD7" w:rsidP="00BC1BD7">
      <w:pPr>
        <w:widowControl/>
        <w:suppressAutoHyphens/>
        <w:spacing w:line="360" w:lineRule="auto"/>
        <w:ind w:left="567" w:right="108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Топографическая съемка в М</w:t>
      </w:r>
      <w:proofErr w:type="gramStart"/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1</w:t>
      </w:r>
      <w:proofErr w:type="gramEnd"/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:500, с нанесением подключаемого объекта и внутриплощадочных сетей.</w:t>
      </w:r>
    </w:p>
    <w:p w:rsidR="00BC1BD7" w:rsidRPr="00BC1BD7" w:rsidRDefault="00BC1BD7" w:rsidP="00BC1BD7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_________________________                                                                             _____________________</w:t>
      </w:r>
    </w:p>
    <w:p w:rsidR="00BC1BD7" w:rsidRPr="00BC1BD7" w:rsidRDefault="00BC1BD7" w:rsidP="00BC1BD7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0"/>
          <w:szCs w:val="20"/>
          <w:vertAlign w:val="subscript"/>
          <w:lang w:bidi="ar-SA"/>
        </w:rPr>
        <w:t xml:space="preserve">                      (подпись Заказчика</w:t>
      </w:r>
      <w:r w:rsidRPr="00BC1BD7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)                                                                                                                            </w:t>
      </w:r>
      <w:r w:rsidRPr="00BC1BD7">
        <w:rPr>
          <w:rFonts w:ascii="Times New Roman" w:eastAsia="Times New Roman" w:hAnsi="Times New Roman" w:cs="Times New Roman"/>
          <w:color w:val="auto"/>
          <w:sz w:val="20"/>
          <w:szCs w:val="20"/>
          <w:vertAlign w:val="subscript"/>
          <w:lang w:bidi="ar-SA"/>
        </w:rPr>
        <w:t>(дата)</w:t>
      </w:r>
    </w:p>
    <w:p w:rsidR="00BC1BD7" w:rsidRPr="00BC1BD7" w:rsidRDefault="00BC1BD7" w:rsidP="00BC1BD7">
      <w:pPr>
        <w:rPr>
          <w:rFonts w:ascii="Garamond" w:eastAsia="Garamond" w:hAnsi="Garamond" w:cs="Garamond"/>
        </w:rPr>
      </w:pPr>
    </w:p>
    <w:p w:rsidR="00661E21" w:rsidRPr="008A51CC" w:rsidRDefault="00661E21" w:rsidP="00BC1BD7">
      <w:pPr>
        <w:pStyle w:val="20"/>
        <w:shd w:val="clear" w:color="auto" w:fill="auto"/>
        <w:spacing w:after="0" w:line="276" w:lineRule="auto"/>
        <w:ind w:left="20" w:firstLine="0"/>
      </w:pPr>
      <w:bookmarkStart w:id="0" w:name="_GoBack"/>
      <w:bookmarkEnd w:id="0"/>
    </w:p>
    <w:sectPr w:rsidR="00661E21" w:rsidRPr="008A51CC" w:rsidSect="007D0B0E">
      <w:footerReference w:type="default" r:id="rId9"/>
      <w:type w:val="continuous"/>
      <w:pgSz w:w="11900" w:h="16840"/>
      <w:pgMar w:top="993" w:right="560" w:bottom="851" w:left="785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64D" w:rsidRDefault="0044164D">
      <w:r>
        <w:separator/>
      </w:r>
    </w:p>
  </w:endnote>
  <w:endnote w:type="continuationSeparator" w:id="0">
    <w:p w:rsidR="0044164D" w:rsidRDefault="0044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4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761D8" w:rsidRPr="00985992" w:rsidRDefault="002761D8">
        <w:pPr>
          <w:pStyle w:val="ac"/>
          <w:jc w:val="right"/>
          <w:rPr>
            <w:rFonts w:ascii="Times New Roman" w:hAnsi="Times New Roman" w:cs="Times New Roman"/>
          </w:rPr>
        </w:pPr>
        <w:r w:rsidRPr="00985992">
          <w:rPr>
            <w:rFonts w:ascii="Times New Roman" w:hAnsi="Times New Roman" w:cs="Times New Roman"/>
          </w:rPr>
          <w:fldChar w:fldCharType="begin"/>
        </w:r>
        <w:r w:rsidRPr="00985992">
          <w:rPr>
            <w:rFonts w:ascii="Times New Roman" w:hAnsi="Times New Roman" w:cs="Times New Roman"/>
          </w:rPr>
          <w:instrText>PAGE   \* MERGEFORMAT</w:instrText>
        </w:r>
        <w:r w:rsidRPr="00985992">
          <w:rPr>
            <w:rFonts w:ascii="Times New Roman" w:hAnsi="Times New Roman" w:cs="Times New Roman"/>
          </w:rPr>
          <w:fldChar w:fldCharType="separate"/>
        </w:r>
        <w:r w:rsidR="00BC1BD7">
          <w:rPr>
            <w:rFonts w:ascii="Times New Roman" w:hAnsi="Times New Roman" w:cs="Times New Roman"/>
            <w:noProof/>
          </w:rPr>
          <w:t>1</w:t>
        </w:r>
        <w:r w:rsidRPr="00985992">
          <w:rPr>
            <w:rFonts w:ascii="Times New Roman" w:hAnsi="Times New Roman" w:cs="Times New Roman"/>
          </w:rPr>
          <w:fldChar w:fldCharType="end"/>
        </w:r>
      </w:p>
    </w:sdtContent>
  </w:sdt>
  <w:p w:rsidR="002761D8" w:rsidRDefault="002761D8" w:rsidP="005F11E3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64D" w:rsidRDefault="0044164D"/>
  </w:footnote>
  <w:footnote w:type="continuationSeparator" w:id="0">
    <w:p w:rsidR="0044164D" w:rsidRDefault="004416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4F7A"/>
    <w:multiLevelType w:val="multilevel"/>
    <w:tmpl w:val="6A06D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66A97"/>
    <w:multiLevelType w:val="multilevel"/>
    <w:tmpl w:val="E892C1A8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0C2322"/>
    <w:multiLevelType w:val="multilevel"/>
    <w:tmpl w:val="244863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9E69FF"/>
    <w:multiLevelType w:val="multilevel"/>
    <w:tmpl w:val="3754FB90"/>
    <w:lvl w:ilvl="0">
      <w:start w:val="2"/>
      <w:numFmt w:val="decimal"/>
      <w:lvlText w:val="1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870306"/>
    <w:multiLevelType w:val="multilevel"/>
    <w:tmpl w:val="54EAEE0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612E98"/>
    <w:multiLevelType w:val="multilevel"/>
    <w:tmpl w:val="53BE09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605CEF"/>
    <w:multiLevelType w:val="multilevel"/>
    <w:tmpl w:val="1BC81A3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A62B5"/>
    <w:multiLevelType w:val="hybridMultilevel"/>
    <w:tmpl w:val="11AEB07A"/>
    <w:lvl w:ilvl="0" w:tplc="0419000F">
      <w:start w:val="1"/>
      <w:numFmt w:val="decimal"/>
      <w:lvlText w:val="%1."/>
      <w:lvlJc w:val="left"/>
      <w:pPr>
        <w:ind w:left="3100" w:hanging="360"/>
      </w:pPr>
    </w:lvl>
    <w:lvl w:ilvl="1" w:tplc="04190019" w:tentative="1">
      <w:start w:val="1"/>
      <w:numFmt w:val="lowerLetter"/>
      <w:lvlText w:val="%2."/>
      <w:lvlJc w:val="left"/>
      <w:pPr>
        <w:ind w:left="3820" w:hanging="360"/>
      </w:pPr>
    </w:lvl>
    <w:lvl w:ilvl="2" w:tplc="0419001B" w:tentative="1">
      <w:start w:val="1"/>
      <w:numFmt w:val="lowerRoman"/>
      <w:lvlText w:val="%3."/>
      <w:lvlJc w:val="right"/>
      <w:pPr>
        <w:ind w:left="4540" w:hanging="180"/>
      </w:pPr>
    </w:lvl>
    <w:lvl w:ilvl="3" w:tplc="0419000F" w:tentative="1">
      <w:start w:val="1"/>
      <w:numFmt w:val="decimal"/>
      <w:lvlText w:val="%4."/>
      <w:lvlJc w:val="left"/>
      <w:pPr>
        <w:ind w:left="5260" w:hanging="360"/>
      </w:pPr>
    </w:lvl>
    <w:lvl w:ilvl="4" w:tplc="04190019" w:tentative="1">
      <w:start w:val="1"/>
      <w:numFmt w:val="lowerLetter"/>
      <w:lvlText w:val="%5."/>
      <w:lvlJc w:val="left"/>
      <w:pPr>
        <w:ind w:left="5980" w:hanging="360"/>
      </w:pPr>
    </w:lvl>
    <w:lvl w:ilvl="5" w:tplc="0419001B" w:tentative="1">
      <w:start w:val="1"/>
      <w:numFmt w:val="lowerRoman"/>
      <w:lvlText w:val="%6."/>
      <w:lvlJc w:val="right"/>
      <w:pPr>
        <w:ind w:left="6700" w:hanging="180"/>
      </w:pPr>
    </w:lvl>
    <w:lvl w:ilvl="6" w:tplc="0419000F" w:tentative="1">
      <w:start w:val="1"/>
      <w:numFmt w:val="decimal"/>
      <w:lvlText w:val="%7."/>
      <w:lvlJc w:val="left"/>
      <w:pPr>
        <w:ind w:left="7420" w:hanging="360"/>
      </w:pPr>
    </w:lvl>
    <w:lvl w:ilvl="7" w:tplc="04190019" w:tentative="1">
      <w:start w:val="1"/>
      <w:numFmt w:val="lowerLetter"/>
      <w:lvlText w:val="%8."/>
      <w:lvlJc w:val="left"/>
      <w:pPr>
        <w:ind w:left="8140" w:hanging="360"/>
      </w:pPr>
    </w:lvl>
    <w:lvl w:ilvl="8" w:tplc="0419001B" w:tentative="1">
      <w:start w:val="1"/>
      <w:numFmt w:val="lowerRoman"/>
      <w:lvlText w:val="%9."/>
      <w:lvlJc w:val="right"/>
      <w:pPr>
        <w:ind w:left="8860" w:hanging="180"/>
      </w:pPr>
    </w:lvl>
  </w:abstractNum>
  <w:abstractNum w:abstractNumId="8">
    <w:nsid w:val="378C3056"/>
    <w:multiLevelType w:val="multilevel"/>
    <w:tmpl w:val="252ECC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3912D5"/>
    <w:multiLevelType w:val="multilevel"/>
    <w:tmpl w:val="630C634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3523E4"/>
    <w:multiLevelType w:val="multilevel"/>
    <w:tmpl w:val="3F0895E4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4C738E"/>
    <w:multiLevelType w:val="multilevel"/>
    <w:tmpl w:val="4AB469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BD2A2C"/>
    <w:multiLevelType w:val="multilevel"/>
    <w:tmpl w:val="1BFA9E5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426B70"/>
    <w:multiLevelType w:val="multilevel"/>
    <w:tmpl w:val="0D5C05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AE019D"/>
    <w:multiLevelType w:val="multilevel"/>
    <w:tmpl w:val="7B1421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737F68"/>
    <w:multiLevelType w:val="multilevel"/>
    <w:tmpl w:val="FEF6D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0812B2"/>
    <w:multiLevelType w:val="hybridMultilevel"/>
    <w:tmpl w:val="181AE3F2"/>
    <w:lvl w:ilvl="0" w:tplc="3F2CF4AC">
      <w:start w:val="1"/>
      <w:numFmt w:val="decimal"/>
      <w:lvlText w:val="%1."/>
      <w:lvlJc w:val="left"/>
      <w:pPr>
        <w:ind w:left="2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0" w:hanging="360"/>
      </w:pPr>
    </w:lvl>
    <w:lvl w:ilvl="2" w:tplc="0419001B" w:tentative="1">
      <w:start w:val="1"/>
      <w:numFmt w:val="lowerRoman"/>
      <w:lvlText w:val="%3."/>
      <w:lvlJc w:val="right"/>
      <w:pPr>
        <w:ind w:left="4180" w:hanging="180"/>
      </w:pPr>
    </w:lvl>
    <w:lvl w:ilvl="3" w:tplc="0419000F" w:tentative="1">
      <w:start w:val="1"/>
      <w:numFmt w:val="decimal"/>
      <w:lvlText w:val="%4."/>
      <w:lvlJc w:val="left"/>
      <w:pPr>
        <w:ind w:left="4900" w:hanging="360"/>
      </w:pPr>
    </w:lvl>
    <w:lvl w:ilvl="4" w:tplc="04190019" w:tentative="1">
      <w:start w:val="1"/>
      <w:numFmt w:val="lowerLetter"/>
      <w:lvlText w:val="%5."/>
      <w:lvlJc w:val="left"/>
      <w:pPr>
        <w:ind w:left="5620" w:hanging="360"/>
      </w:pPr>
    </w:lvl>
    <w:lvl w:ilvl="5" w:tplc="0419001B" w:tentative="1">
      <w:start w:val="1"/>
      <w:numFmt w:val="lowerRoman"/>
      <w:lvlText w:val="%6."/>
      <w:lvlJc w:val="right"/>
      <w:pPr>
        <w:ind w:left="6340" w:hanging="180"/>
      </w:pPr>
    </w:lvl>
    <w:lvl w:ilvl="6" w:tplc="0419000F" w:tentative="1">
      <w:start w:val="1"/>
      <w:numFmt w:val="decimal"/>
      <w:lvlText w:val="%7."/>
      <w:lvlJc w:val="left"/>
      <w:pPr>
        <w:ind w:left="7060" w:hanging="360"/>
      </w:pPr>
    </w:lvl>
    <w:lvl w:ilvl="7" w:tplc="04190019" w:tentative="1">
      <w:start w:val="1"/>
      <w:numFmt w:val="lowerLetter"/>
      <w:lvlText w:val="%8."/>
      <w:lvlJc w:val="left"/>
      <w:pPr>
        <w:ind w:left="7780" w:hanging="360"/>
      </w:pPr>
    </w:lvl>
    <w:lvl w:ilvl="8" w:tplc="0419001B" w:tentative="1">
      <w:start w:val="1"/>
      <w:numFmt w:val="lowerRoman"/>
      <w:lvlText w:val="%9."/>
      <w:lvlJc w:val="right"/>
      <w:pPr>
        <w:ind w:left="8500" w:hanging="180"/>
      </w:pPr>
    </w:lvl>
  </w:abstractNum>
  <w:abstractNum w:abstractNumId="17">
    <w:nsid w:val="664C4D83"/>
    <w:multiLevelType w:val="hybridMultilevel"/>
    <w:tmpl w:val="261C640E"/>
    <w:lvl w:ilvl="0" w:tplc="DF34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F36DD6"/>
    <w:multiLevelType w:val="multilevel"/>
    <w:tmpl w:val="CF58E4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EF3C25"/>
    <w:multiLevelType w:val="multilevel"/>
    <w:tmpl w:val="1736B2E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0B744D"/>
    <w:multiLevelType w:val="multilevel"/>
    <w:tmpl w:val="F1A03A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CE29AF"/>
    <w:multiLevelType w:val="multilevel"/>
    <w:tmpl w:val="CD8E66E8"/>
    <w:lvl w:ilvl="0">
      <w:start w:val="3"/>
      <w:numFmt w:val="decimal"/>
      <w:lvlText w:val="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CC0DC2"/>
    <w:multiLevelType w:val="multilevel"/>
    <w:tmpl w:val="013E0230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106AF1"/>
    <w:multiLevelType w:val="multilevel"/>
    <w:tmpl w:val="244863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"/>
  </w:num>
  <w:num w:numId="6">
    <w:abstractNumId w:val="18"/>
  </w:num>
  <w:num w:numId="7">
    <w:abstractNumId w:val="10"/>
  </w:num>
  <w:num w:numId="8">
    <w:abstractNumId w:val="20"/>
  </w:num>
  <w:num w:numId="9">
    <w:abstractNumId w:val="4"/>
  </w:num>
  <w:num w:numId="10">
    <w:abstractNumId w:val="2"/>
  </w:num>
  <w:num w:numId="11">
    <w:abstractNumId w:val="19"/>
  </w:num>
  <w:num w:numId="12">
    <w:abstractNumId w:val="22"/>
  </w:num>
  <w:num w:numId="13">
    <w:abstractNumId w:val="5"/>
  </w:num>
  <w:num w:numId="14">
    <w:abstractNumId w:val="21"/>
  </w:num>
  <w:num w:numId="15">
    <w:abstractNumId w:val="3"/>
  </w:num>
  <w:num w:numId="16">
    <w:abstractNumId w:val="15"/>
  </w:num>
  <w:num w:numId="17">
    <w:abstractNumId w:val="0"/>
  </w:num>
  <w:num w:numId="18">
    <w:abstractNumId w:val="9"/>
  </w:num>
  <w:num w:numId="19">
    <w:abstractNumId w:val="8"/>
  </w:num>
  <w:num w:numId="20">
    <w:abstractNumId w:val="23"/>
  </w:num>
  <w:num w:numId="21">
    <w:abstractNumId w:val="11"/>
  </w:num>
  <w:num w:numId="22">
    <w:abstractNumId w:val="7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79"/>
    <w:rsid w:val="00002B28"/>
    <w:rsid w:val="00053B3D"/>
    <w:rsid w:val="00055E16"/>
    <w:rsid w:val="00060573"/>
    <w:rsid w:val="000919A1"/>
    <w:rsid w:val="000A6146"/>
    <w:rsid w:val="000B414E"/>
    <w:rsid w:val="000C3E5F"/>
    <w:rsid w:val="000D59A6"/>
    <w:rsid w:val="00113E61"/>
    <w:rsid w:val="00122144"/>
    <w:rsid w:val="00125272"/>
    <w:rsid w:val="0016319C"/>
    <w:rsid w:val="00180179"/>
    <w:rsid w:val="001A0DFB"/>
    <w:rsid w:val="001B0382"/>
    <w:rsid w:val="001B36E6"/>
    <w:rsid w:val="001C4504"/>
    <w:rsid w:val="001C5322"/>
    <w:rsid w:val="001E5970"/>
    <w:rsid w:val="001F10D1"/>
    <w:rsid w:val="00217EFD"/>
    <w:rsid w:val="00234A66"/>
    <w:rsid w:val="002761D8"/>
    <w:rsid w:val="00277AC3"/>
    <w:rsid w:val="002A6337"/>
    <w:rsid w:val="002A6767"/>
    <w:rsid w:val="002C529C"/>
    <w:rsid w:val="002C6200"/>
    <w:rsid w:val="00351F12"/>
    <w:rsid w:val="00365CFF"/>
    <w:rsid w:val="00381A50"/>
    <w:rsid w:val="00382A85"/>
    <w:rsid w:val="00384B57"/>
    <w:rsid w:val="00387C4F"/>
    <w:rsid w:val="003C2586"/>
    <w:rsid w:val="00410592"/>
    <w:rsid w:val="0041378F"/>
    <w:rsid w:val="0044164D"/>
    <w:rsid w:val="004515AF"/>
    <w:rsid w:val="00465F18"/>
    <w:rsid w:val="004962F7"/>
    <w:rsid w:val="004A0957"/>
    <w:rsid w:val="004C01ED"/>
    <w:rsid w:val="004D11A4"/>
    <w:rsid w:val="004E634A"/>
    <w:rsid w:val="004F01D0"/>
    <w:rsid w:val="00505F1B"/>
    <w:rsid w:val="00530244"/>
    <w:rsid w:val="0054425F"/>
    <w:rsid w:val="0054767C"/>
    <w:rsid w:val="005573ED"/>
    <w:rsid w:val="00575CDD"/>
    <w:rsid w:val="005C70AA"/>
    <w:rsid w:val="005D451E"/>
    <w:rsid w:val="005E35FF"/>
    <w:rsid w:val="005F11E3"/>
    <w:rsid w:val="00634167"/>
    <w:rsid w:val="00646068"/>
    <w:rsid w:val="00661E21"/>
    <w:rsid w:val="00664814"/>
    <w:rsid w:val="00665712"/>
    <w:rsid w:val="006736A0"/>
    <w:rsid w:val="0068069E"/>
    <w:rsid w:val="00691BC8"/>
    <w:rsid w:val="006948F2"/>
    <w:rsid w:val="00696DCD"/>
    <w:rsid w:val="006B4DC9"/>
    <w:rsid w:val="006B75EB"/>
    <w:rsid w:val="006C4AAA"/>
    <w:rsid w:val="006D1368"/>
    <w:rsid w:val="006D3F71"/>
    <w:rsid w:val="006D58AD"/>
    <w:rsid w:val="006E22E6"/>
    <w:rsid w:val="006E6F94"/>
    <w:rsid w:val="006F0EE0"/>
    <w:rsid w:val="006F7EDB"/>
    <w:rsid w:val="00711933"/>
    <w:rsid w:val="0071534B"/>
    <w:rsid w:val="007154B1"/>
    <w:rsid w:val="0073478D"/>
    <w:rsid w:val="007A23EE"/>
    <w:rsid w:val="007B1F88"/>
    <w:rsid w:val="007C09B6"/>
    <w:rsid w:val="007D0B0E"/>
    <w:rsid w:val="007F316E"/>
    <w:rsid w:val="007F673D"/>
    <w:rsid w:val="00826D8C"/>
    <w:rsid w:val="008462AD"/>
    <w:rsid w:val="00847DDB"/>
    <w:rsid w:val="00874CD4"/>
    <w:rsid w:val="00896A65"/>
    <w:rsid w:val="008A51CC"/>
    <w:rsid w:val="008D263D"/>
    <w:rsid w:val="00907312"/>
    <w:rsid w:val="0092304D"/>
    <w:rsid w:val="009346F6"/>
    <w:rsid w:val="0096433B"/>
    <w:rsid w:val="009705E6"/>
    <w:rsid w:val="009831D4"/>
    <w:rsid w:val="00985992"/>
    <w:rsid w:val="00990255"/>
    <w:rsid w:val="009A59E0"/>
    <w:rsid w:val="009D64D5"/>
    <w:rsid w:val="009F7E85"/>
    <w:rsid w:val="00A13677"/>
    <w:rsid w:val="00A31CF0"/>
    <w:rsid w:val="00A33293"/>
    <w:rsid w:val="00A57025"/>
    <w:rsid w:val="00A70AC4"/>
    <w:rsid w:val="00A71FDF"/>
    <w:rsid w:val="00A775FC"/>
    <w:rsid w:val="00A81706"/>
    <w:rsid w:val="00AC1AC8"/>
    <w:rsid w:val="00AF3696"/>
    <w:rsid w:val="00AF4B4A"/>
    <w:rsid w:val="00B108FB"/>
    <w:rsid w:val="00B27D46"/>
    <w:rsid w:val="00B33D01"/>
    <w:rsid w:val="00B931CA"/>
    <w:rsid w:val="00BC1BD7"/>
    <w:rsid w:val="00BC3488"/>
    <w:rsid w:val="00C04071"/>
    <w:rsid w:val="00C15CD1"/>
    <w:rsid w:val="00C36DB9"/>
    <w:rsid w:val="00C410F4"/>
    <w:rsid w:val="00C54040"/>
    <w:rsid w:val="00C620D9"/>
    <w:rsid w:val="00C65B73"/>
    <w:rsid w:val="00C7461F"/>
    <w:rsid w:val="00C86D4C"/>
    <w:rsid w:val="00CA1999"/>
    <w:rsid w:val="00CC3AD4"/>
    <w:rsid w:val="00CD75B0"/>
    <w:rsid w:val="00CF34D5"/>
    <w:rsid w:val="00D04BE8"/>
    <w:rsid w:val="00DB68F5"/>
    <w:rsid w:val="00DC1989"/>
    <w:rsid w:val="00DC2B15"/>
    <w:rsid w:val="00DE1403"/>
    <w:rsid w:val="00E06E2C"/>
    <w:rsid w:val="00E1736E"/>
    <w:rsid w:val="00E277F5"/>
    <w:rsid w:val="00E37E42"/>
    <w:rsid w:val="00E5258B"/>
    <w:rsid w:val="00E550CD"/>
    <w:rsid w:val="00E95784"/>
    <w:rsid w:val="00EC0D83"/>
    <w:rsid w:val="00ED1EF9"/>
    <w:rsid w:val="00EE396B"/>
    <w:rsid w:val="00F14E80"/>
    <w:rsid w:val="00F15383"/>
    <w:rsid w:val="00F363B7"/>
    <w:rsid w:val="00F468E9"/>
    <w:rsid w:val="00F64C30"/>
    <w:rsid w:val="00F66998"/>
    <w:rsid w:val="00F76522"/>
    <w:rsid w:val="00F8112F"/>
    <w:rsid w:val="00F8612C"/>
    <w:rsid w:val="00FA0A75"/>
    <w:rsid w:val="00FC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-1ptExact">
    <w:name w:val="Основной текст (2) + Полужирный;Курсив;Интервал -1 pt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link w:val="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Exact0">
    <w:name w:val="Основной текст (6) Exact"/>
    <w:basedOn w:val="6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75pt0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713pt">
    <w:name w:val="Основной текст (7) + 13 pt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b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Exact0">
    <w:name w:val="Подпись к картинке (2) Exact"/>
    <w:basedOn w:val="a0"/>
    <w:link w:val="2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2Exact1">
    <w:name w:val="Подпись к картинке (2) Exact"/>
    <w:basedOn w:val="2Exact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3Exact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Exact0">
    <w:name w:val="Подпись к картинке (3) Exact"/>
    <w:basedOn w:val="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3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5pt">
    <w:name w:val="Основной текст (10) + 4;5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w w:val="100"/>
      <w:sz w:val="24"/>
      <w:szCs w:val="24"/>
      <w:u w:val="none"/>
      <w:lang w:val="en-US" w:eastAsia="en-US" w:bidi="en-US"/>
    </w:rPr>
  </w:style>
  <w:style w:type="character" w:customStyle="1" w:styleId="11Exact0">
    <w:name w:val="Основной текст (11) Exact"/>
    <w:basedOn w:val="11Exact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5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8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30"/>
      <w:sz w:val="26"/>
      <w:szCs w:val="26"/>
      <w:lang w:val="en-US" w:eastAsia="en-US" w:bidi="en-US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720" w:line="23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840" w:line="0" w:lineRule="atLeast"/>
      <w:jc w:val="right"/>
    </w:pPr>
    <w:rPr>
      <w:rFonts w:ascii="Arial" w:eastAsia="Arial" w:hAnsi="Arial" w:cs="Arial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30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d">
    <w:name w:val="Подпись к картинке (2)"/>
    <w:basedOn w:val="a"/>
    <w:link w:val="2Exact0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13"/>
      <w:szCs w:val="13"/>
      <w:lang w:val="en-US" w:eastAsia="en-US" w:bidi="en-US"/>
    </w:rPr>
  </w:style>
  <w:style w:type="paragraph" w:customStyle="1" w:styleId="32">
    <w:name w:val="Подпись к картинке (3)"/>
    <w:basedOn w:val="a"/>
    <w:link w:val="3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55" w:lineRule="exact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DE14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403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11E3"/>
    <w:rPr>
      <w:color w:val="000000"/>
    </w:rPr>
  </w:style>
  <w:style w:type="paragraph" w:styleId="ac">
    <w:name w:val="footer"/>
    <w:basedOn w:val="a"/>
    <w:link w:val="ad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11E3"/>
    <w:rPr>
      <w:color w:val="000000"/>
    </w:rPr>
  </w:style>
  <w:style w:type="table" w:styleId="ae">
    <w:name w:val="Table Grid"/>
    <w:basedOn w:val="a1"/>
    <w:uiPriority w:val="59"/>
    <w:rsid w:val="00661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59"/>
    <w:rsid w:val="00BC1BD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-1ptExact">
    <w:name w:val="Основной текст (2) + Полужирный;Курсив;Интервал -1 pt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link w:val="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Exact0">
    <w:name w:val="Основной текст (6) Exact"/>
    <w:basedOn w:val="6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75pt0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713pt">
    <w:name w:val="Основной текст (7) + 13 pt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b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Exact0">
    <w:name w:val="Подпись к картинке (2) Exact"/>
    <w:basedOn w:val="a0"/>
    <w:link w:val="2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2Exact1">
    <w:name w:val="Подпись к картинке (2) Exact"/>
    <w:basedOn w:val="2Exact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3Exact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Exact0">
    <w:name w:val="Подпись к картинке (3) Exact"/>
    <w:basedOn w:val="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3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5pt">
    <w:name w:val="Основной текст (10) + 4;5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w w:val="100"/>
      <w:sz w:val="24"/>
      <w:szCs w:val="24"/>
      <w:u w:val="none"/>
      <w:lang w:val="en-US" w:eastAsia="en-US" w:bidi="en-US"/>
    </w:rPr>
  </w:style>
  <w:style w:type="character" w:customStyle="1" w:styleId="11Exact0">
    <w:name w:val="Основной текст (11) Exact"/>
    <w:basedOn w:val="11Exact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5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8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30"/>
      <w:sz w:val="26"/>
      <w:szCs w:val="26"/>
      <w:lang w:val="en-US" w:eastAsia="en-US" w:bidi="en-US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720" w:line="23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840" w:line="0" w:lineRule="atLeast"/>
      <w:jc w:val="right"/>
    </w:pPr>
    <w:rPr>
      <w:rFonts w:ascii="Arial" w:eastAsia="Arial" w:hAnsi="Arial" w:cs="Arial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30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d">
    <w:name w:val="Подпись к картинке (2)"/>
    <w:basedOn w:val="a"/>
    <w:link w:val="2Exact0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13"/>
      <w:szCs w:val="13"/>
      <w:lang w:val="en-US" w:eastAsia="en-US" w:bidi="en-US"/>
    </w:rPr>
  </w:style>
  <w:style w:type="paragraph" w:customStyle="1" w:styleId="32">
    <w:name w:val="Подпись к картинке (3)"/>
    <w:basedOn w:val="a"/>
    <w:link w:val="3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55" w:lineRule="exact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DE14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403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11E3"/>
    <w:rPr>
      <w:color w:val="000000"/>
    </w:rPr>
  </w:style>
  <w:style w:type="paragraph" w:styleId="ac">
    <w:name w:val="footer"/>
    <w:basedOn w:val="a"/>
    <w:link w:val="ad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11E3"/>
    <w:rPr>
      <w:color w:val="000000"/>
    </w:rPr>
  </w:style>
  <w:style w:type="table" w:styleId="ae">
    <w:name w:val="Table Grid"/>
    <w:basedOn w:val="a1"/>
    <w:uiPriority w:val="59"/>
    <w:rsid w:val="00661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59"/>
    <w:rsid w:val="00BC1BD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1D6F7-3D3E-41D1-8E9C-2FD8EACF9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15</Pages>
  <Words>6262</Words>
  <Characters>35694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фигтотам</dc:creator>
  <cp:lastModifiedBy>Константин Деревягин</cp:lastModifiedBy>
  <cp:revision>10</cp:revision>
  <cp:lastPrinted>2021-04-28T03:01:00Z</cp:lastPrinted>
  <dcterms:created xsi:type="dcterms:W3CDTF">2021-04-21T23:51:00Z</dcterms:created>
  <dcterms:modified xsi:type="dcterms:W3CDTF">2022-01-25T04:13:00Z</dcterms:modified>
</cp:coreProperties>
</file>