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4D0D2A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4D0D2A" w:rsidTr="002007CF">
        <w:tc>
          <w:tcPr>
            <w:tcW w:w="4785" w:type="dxa"/>
            <w:vAlign w:val="bottom"/>
          </w:tcPr>
          <w:p w:rsidR="001B07D3" w:rsidRPr="004D0D2A" w:rsidRDefault="00B427EC" w:rsidP="00B427EC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4D0D2A">
              <w:rPr>
                <w:b/>
                <w:snapToGrid/>
                <w:sz w:val="24"/>
                <w:szCs w:val="24"/>
                <w:lang w:eastAsia="ar-SA"/>
              </w:rPr>
              <w:t>0</w:t>
            </w:r>
            <w:r w:rsidRPr="004D0D2A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 w:rsidR="001B07D3" w:rsidRPr="004D0D2A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Pr="004D0D2A">
              <w:rPr>
                <w:b/>
                <w:snapToGrid/>
                <w:sz w:val="24"/>
                <w:szCs w:val="24"/>
                <w:lang w:val="en-US" w:eastAsia="ar-SA"/>
              </w:rPr>
              <w:t>06</w:t>
            </w:r>
            <w:r w:rsidR="001B07D3" w:rsidRPr="004D0D2A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4D0D2A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Pr="004D0D2A">
              <w:rPr>
                <w:b/>
                <w:snapToGrid/>
                <w:sz w:val="24"/>
                <w:szCs w:val="24"/>
                <w:lang w:val="en-US" w:eastAsia="ar-SA"/>
              </w:rPr>
              <w:t>5</w:t>
            </w:r>
            <w:r w:rsidR="001B07D3" w:rsidRPr="004D0D2A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4D0D2A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4D0D2A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4D0D2A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4D0D2A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4D0D2A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4D0D2A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4D0D2A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4D0D2A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4D0D2A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4D0D2A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Pr="004D0D2A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4D0D2A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4D0D2A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 w:rsidRPr="004D0D2A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4D0D2A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4D0D2A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4D0D2A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4D0D2A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4D0D2A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4D0D2A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4D0D2A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 w:rsidRPr="004D0D2A">
        <w:rPr>
          <w:snapToGrid/>
          <w:sz w:val="24"/>
          <w:szCs w:val="24"/>
          <w:lang w:eastAsia="ar-SA"/>
        </w:rPr>
        <w:t xml:space="preserve">извещение запроса </w:t>
      </w:r>
      <w:r w:rsidR="009C6205" w:rsidRPr="004D0D2A">
        <w:rPr>
          <w:snapToGrid/>
          <w:sz w:val="24"/>
          <w:szCs w:val="24"/>
          <w:lang w:eastAsia="ar-SA"/>
        </w:rPr>
        <w:t>котировок</w:t>
      </w:r>
      <w:r w:rsidR="00FF0E6E" w:rsidRPr="004D0D2A">
        <w:rPr>
          <w:snapToGrid/>
          <w:sz w:val="24"/>
          <w:szCs w:val="24"/>
          <w:lang w:eastAsia="ar-SA"/>
        </w:rPr>
        <w:t>:</w:t>
      </w:r>
    </w:p>
    <w:p w:rsidR="001B07D3" w:rsidRPr="004D0D2A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4D0D2A">
        <w:rPr>
          <w:b/>
          <w:snapToGrid/>
          <w:sz w:val="24"/>
          <w:szCs w:val="24"/>
          <w:lang w:eastAsia="ar-SA"/>
        </w:rPr>
        <w:t xml:space="preserve">Закупка № </w:t>
      </w:r>
      <w:r w:rsidR="00B427EC" w:rsidRPr="004D0D2A">
        <w:rPr>
          <w:b/>
          <w:snapToGrid/>
          <w:sz w:val="24"/>
          <w:szCs w:val="24"/>
          <w:lang w:eastAsia="ar-SA"/>
        </w:rPr>
        <w:t>60</w:t>
      </w:r>
    </w:p>
    <w:p w:rsidR="001B07D3" w:rsidRPr="004D0D2A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4D0D2A">
        <w:rPr>
          <w:b/>
          <w:snapToGrid/>
          <w:sz w:val="24"/>
          <w:szCs w:val="24"/>
          <w:lang w:eastAsia="ar-SA"/>
        </w:rPr>
        <w:t xml:space="preserve">Лот № </w:t>
      </w:r>
      <w:r w:rsidR="00B427EC" w:rsidRPr="004D0D2A">
        <w:rPr>
          <w:b/>
          <w:snapToGrid/>
          <w:sz w:val="24"/>
          <w:szCs w:val="24"/>
          <w:lang w:eastAsia="ar-SA"/>
        </w:rPr>
        <w:t>1</w:t>
      </w:r>
      <w:r w:rsidRPr="004D0D2A">
        <w:rPr>
          <w:b/>
          <w:snapToGrid/>
          <w:sz w:val="24"/>
          <w:szCs w:val="24"/>
          <w:lang w:eastAsia="ar-SA"/>
        </w:rPr>
        <w:t xml:space="preserve"> </w:t>
      </w:r>
      <w:r w:rsidRPr="004D0D2A">
        <w:rPr>
          <w:b/>
          <w:i/>
          <w:snapToGrid/>
          <w:sz w:val="24"/>
          <w:szCs w:val="24"/>
          <w:lang w:eastAsia="ar-SA"/>
        </w:rPr>
        <w:t>«</w:t>
      </w:r>
      <w:r w:rsidR="00B427EC" w:rsidRPr="004D0D2A">
        <w:rPr>
          <w:i/>
          <w:sz w:val="22"/>
          <w:szCs w:val="22"/>
        </w:rPr>
        <w:t>Покупка запасных частей, оборудования, расходных материалов и смазочных материалов для вездеходов, в том числе МТЛБ, ГТТ</w:t>
      </w:r>
      <w:r w:rsidRPr="004D0D2A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4D0D2A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4D0D2A" w:rsidRDefault="00B427EC" w:rsidP="00B427EC">
      <w:pPr>
        <w:pStyle w:val="a3"/>
        <w:numPr>
          <w:ilvl w:val="0"/>
          <w:numId w:val="2"/>
        </w:numPr>
        <w:tabs>
          <w:tab w:val="clear" w:pos="644"/>
        </w:tabs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4D0D2A">
        <w:rPr>
          <w:snapToGrid/>
          <w:sz w:val="24"/>
          <w:szCs w:val="24"/>
          <w:lang w:eastAsia="ar-SA"/>
        </w:rPr>
        <w:t xml:space="preserve">Внесены изменения в технические характеристики по позициям 11 (Перечень для </w:t>
      </w:r>
      <w:r w:rsidRPr="004D0D2A">
        <w:rPr>
          <w:sz w:val="22"/>
          <w:szCs w:val="22"/>
        </w:rPr>
        <w:t xml:space="preserve">транспортера МТЛБУ, 1995 г., </w:t>
      </w:r>
      <w:r w:rsidRPr="004D0D2A">
        <w:rPr>
          <w:sz w:val="22"/>
          <w:szCs w:val="22"/>
        </w:rPr>
        <w:t>Усть-</w:t>
      </w:r>
      <w:proofErr w:type="spellStart"/>
      <w:r w:rsidRPr="004D0D2A">
        <w:rPr>
          <w:sz w:val="22"/>
          <w:szCs w:val="22"/>
        </w:rPr>
        <w:t>Хайрюзовский</w:t>
      </w:r>
      <w:proofErr w:type="spellEnd"/>
      <w:r w:rsidRPr="004D0D2A">
        <w:rPr>
          <w:sz w:val="22"/>
          <w:szCs w:val="22"/>
        </w:rPr>
        <w:t xml:space="preserve"> ЭУ</w:t>
      </w:r>
      <w:r w:rsidRPr="004D0D2A">
        <w:rPr>
          <w:sz w:val="22"/>
          <w:szCs w:val="22"/>
        </w:rPr>
        <w:t xml:space="preserve">) и п. 18 (Перечень дляТГМ-М1, </w:t>
      </w:r>
      <w:r w:rsidRPr="004D0D2A">
        <w:rPr>
          <w:sz w:val="22"/>
          <w:szCs w:val="22"/>
        </w:rPr>
        <w:t>2018 г.  (с.</w:t>
      </w:r>
      <w:r w:rsidRPr="004D0D2A">
        <w:rPr>
          <w:sz w:val="22"/>
          <w:szCs w:val="22"/>
        </w:rPr>
        <w:t xml:space="preserve"> </w:t>
      </w:r>
      <w:r w:rsidRPr="004D0D2A">
        <w:rPr>
          <w:sz w:val="22"/>
          <w:szCs w:val="22"/>
        </w:rPr>
        <w:t>Тиличики)</w:t>
      </w:r>
      <w:r w:rsidRPr="004D0D2A">
        <w:rPr>
          <w:sz w:val="22"/>
          <w:szCs w:val="22"/>
        </w:rPr>
        <w:t>)</w:t>
      </w:r>
      <w:r w:rsidR="001B07D3" w:rsidRPr="004D0D2A">
        <w:rPr>
          <w:snapToGrid/>
          <w:sz w:val="24"/>
          <w:szCs w:val="24"/>
          <w:lang w:eastAsia="ar-SA"/>
        </w:rPr>
        <w:t>.</w:t>
      </w:r>
      <w:r w:rsidRPr="004D0D2A">
        <w:rPr>
          <w:snapToGrid/>
          <w:sz w:val="24"/>
          <w:szCs w:val="24"/>
          <w:lang w:eastAsia="ar-SA"/>
        </w:rPr>
        <w:t xml:space="preserve"> Приложение 1 к извещению запроса котировок в электронной форме (Техническое задание) считать верным согласно </w:t>
      </w:r>
      <w:proofErr w:type="gramStart"/>
      <w:r w:rsidRPr="004D0D2A">
        <w:rPr>
          <w:snapToGrid/>
          <w:sz w:val="24"/>
          <w:szCs w:val="24"/>
          <w:lang w:eastAsia="ar-SA"/>
        </w:rPr>
        <w:t>приложению</w:t>
      </w:r>
      <w:proofErr w:type="gramEnd"/>
      <w:r w:rsidRPr="004D0D2A">
        <w:rPr>
          <w:snapToGrid/>
          <w:sz w:val="24"/>
          <w:szCs w:val="24"/>
          <w:lang w:eastAsia="ar-SA"/>
        </w:rPr>
        <w:t xml:space="preserve"> к настоящему </w:t>
      </w:r>
      <w:r w:rsidRPr="004D0D2A">
        <w:rPr>
          <w:rFonts w:eastAsia="Arial Unicode MS"/>
          <w:snapToGrid/>
          <w:kern w:val="1"/>
          <w:sz w:val="24"/>
          <w:szCs w:val="24"/>
          <w:lang w:eastAsia="ar-SA"/>
        </w:rPr>
        <w:t>и</w:t>
      </w:r>
      <w:r w:rsidRPr="004D0D2A">
        <w:rPr>
          <w:rFonts w:eastAsia="Arial Unicode MS"/>
          <w:snapToGrid/>
          <w:kern w:val="1"/>
          <w:sz w:val="24"/>
          <w:szCs w:val="24"/>
          <w:lang w:eastAsia="ar-SA"/>
        </w:rPr>
        <w:t>звещению о внесении изменений в извещение запроса котировок в электронной форме</w:t>
      </w:r>
    </w:p>
    <w:p w:rsidR="001B07D3" w:rsidRPr="004D0D2A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4D0D2A">
        <w:rPr>
          <w:sz w:val="24"/>
        </w:rPr>
        <w:t xml:space="preserve">Дата и время окончания приема заявок: </w:t>
      </w:r>
      <w:r w:rsidR="004D0D2A" w:rsidRPr="004D0D2A">
        <w:rPr>
          <w:sz w:val="24"/>
        </w:rPr>
        <w:t>09</w:t>
      </w:r>
      <w:r w:rsidRPr="004D0D2A">
        <w:rPr>
          <w:sz w:val="24"/>
        </w:rPr>
        <w:t xml:space="preserve">-00 «Камчатского времени» </w:t>
      </w:r>
      <w:r w:rsidR="004D0D2A" w:rsidRPr="004D0D2A">
        <w:rPr>
          <w:sz w:val="24"/>
        </w:rPr>
        <w:t>09</w:t>
      </w:r>
      <w:r w:rsidRPr="004D0D2A">
        <w:rPr>
          <w:sz w:val="24"/>
        </w:rPr>
        <w:t>.</w:t>
      </w:r>
      <w:r w:rsidR="004D0D2A" w:rsidRPr="004D0D2A">
        <w:rPr>
          <w:sz w:val="24"/>
        </w:rPr>
        <w:t>06</w:t>
      </w:r>
      <w:r w:rsidRPr="004D0D2A">
        <w:rPr>
          <w:sz w:val="24"/>
        </w:rPr>
        <w:t>.20</w:t>
      </w:r>
      <w:r w:rsidR="00F161D8" w:rsidRPr="004D0D2A">
        <w:rPr>
          <w:sz w:val="24"/>
        </w:rPr>
        <w:t>2</w:t>
      </w:r>
      <w:r w:rsidR="004D0D2A" w:rsidRPr="004D0D2A">
        <w:rPr>
          <w:sz w:val="24"/>
        </w:rPr>
        <w:t>5</w:t>
      </w:r>
      <w:r w:rsidRPr="004D0D2A">
        <w:rPr>
          <w:sz w:val="24"/>
        </w:rPr>
        <w:t xml:space="preserve"> г. (</w:t>
      </w:r>
      <w:r w:rsidR="004D0D2A" w:rsidRPr="004D0D2A">
        <w:rPr>
          <w:sz w:val="24"/>
        </w:rPr>
        <w:t>00</w:t>
      </w:r>
      <w:r w:rsidRPr="004D0D2A">
        <w:rPr>
          <w:sz w:val="24"/>
        </w:rPr>
        <w:t>-</w:t>
      </w:r>
      <w:r w:rsidR="004D0D2A" w:rsidRPr="004D0D2A">
        <w:rPr>
          <w:sz w:val="24"/>
        </w:rPr>
        <w:t>00</w:t>
      </w:r>
      <w:r w:rsidRPr="004D0D2A">
        <w:rPr>
          <w:sz w:val="24"/>
        </w:rPr>
        <w:t xml:space="preserve"> «Московского времени»).</w:t>
      </w:r>
    </w:p>
    <w:p w:rsidR="001B07D3" w:rsidRPr="004D0D2A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4D0D2A">
        <w:rPr>
          <w:b/>
          <w:sz w:val="24"/>
          <w:u w:val="single"/>
        </w:rPr>
        <w:t>Сроки проведения:</w:t>
      </w:r>
    </w:p>
    <w:p w:rsidR="001B07D3" w:rsidRPr="004D0D2A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4D0D2A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4D0D2A">
        <w:rPr>
          <w:b/>
          <w:color w:val="000000" w:themeColor="text1"/>
          <w:sz w:val="24"/>
          <w:szCs w:val="24"/>
        </w:rPr>
        <w:t xml:space="preserve"> – </w:t>
      </w:r>
      <w:r w:rsidRPr="004D0D2A">
        <w:rPr>
          <w:color w:val="000000" w:themeColor="text1"/>
          <w:sz w:val="24"/>
          <w:szCs w:val="24"/>
        </w:rPr>
        <w:t>«</w:t>
      </w:r>
      <w:r w:rsidR="004D0D2A" w:rsidRPr="004D0D2A">
        <w:rPr>
          <w:color w:val="000000" w:themeColor="text1"/>
          <w:sz w:val="24"/>
          <w:szCs w:val="24"/>
        </w:rPr>
        <w:t>09</w:t>
      </w:r>
      <w:r w:rsidRPr="004D0D2A">
        <w:rPr>
          <w:color w:val="000000" w:themeColor="text1"/>
          <w:sz w:val="24"/>
          <w:szCs w:val="24"/>
        </w:rPr>
        <w:t>»</w:t>
      </w:r>
      <w:r w:rsidR="004D0D2A" w:rsidRPr="004D0D2A">
        <w:rPr>
          <w:color w:val="000000" w:themeColor="text1"/>
          <w:sz w:val="24"/>
          <w:szCs w:val="24"/>
        </w:rPr>
        <w:t xml:space="preserve"> июня</w:t>
      </w:r>
      <w:r w:rsidRPr="004D0D2A">
        <w:rPr>
          <w:color w:val="000000" w:themeColor="text1"/>
          <w:sz w:val="24"/>
          <w:szCs w:val="24"/>
        </w:rPr>
        <w:t xml:space="preserve"> 20</w:t>
      </w:r>
      <w:r w:rsidR="00F161D8" w:rsidRPr="004D0D2A">
        <w:rPr>
          <w:color w:val="000000" w:themeColor="text1"/>
          <w:sz w:val="24"/>
          <w:szCs w:val="24"/>
        </w:rPr>
        <w:t>2</w:t>
      </w:r>
      <w:r w:rsidR="004D0D2A" w:rsidRPr="004D0D2A">
        <w:rPr>
          <w:color w:val="000000" w:themeColor="text1"/>
          <w:sz w:val="24"/>
          <w:szCs w:val="24"/>
        </w:rPr>
        <w:t>5</w:t>
      </w:r>
      <w:r w:rsidRPr="004D0D2A">
        <w:rPr>
          <w:color w:val="000000" w:themeColor="text1"/>
          <w:sz w:val="24"/>
          <w:szCs w:val="24"/>
        </w:rPr>
        <w:t xml:space="preserve"> года в </w:t>
      </w:r>
      <w:r w:rsidR="004D0D2A" w:rsidRPr="004D0D2A">
        <w:rPr>
          <w:color w:val="000000" w:themeColor="text1"/>
          <w:sz w:val="24"/>
          <w:szCs w:val="24"/>
        </w:rPr>
        <w:t>09</w:t>
      </w:r>
      <w:r w:rsidRPr="004D0D2A">
        <w:rPr>
          <w:color w:val="000000" w:themeColor="text1"/>
          <w:sz w:val="24"/>
          <w:szCs w:val="24"/>
        </w:rPr>
        <w:t xml:space="preserve"> часов </w:t>
      </w:r>
      <w:r w:rsidR="004D0D2A" w:rsidRPr="004D0D2A">
        <w:rPr>
          <w:color w:val="000000" w:themeColor="text1"/>
          <w:sz w:val="24"/>
          <w:szCs w:val="24"/>
        </w:rPr>
        <w:t>00</w:t>
      </w:r>
      <w:r w:rsidRPr="004D0D2A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4D0D2A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4D0D2A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4D0D2A">
        <w:rPr>
          <w:color w:val="000000" w:themeColor="text1"/>
          <w:sz w:val="24"/>
          <w:szCs w:val="24"/>
        </w:rPr>
        <w:t>– «</w:t>
      </w:r>
      <w:r w:rsidR="004D0D2A" w:rsidRPr="004D0D2A">
        <w:rPr>
          <w:color w:val="000000" w:themeColor="text1"/>
          <w:sz w:val="24"/>
          <w:szCs w:val="24"/>
        </w:rPr>
        <w:t>11</w:t>
      </w:r>
      <w:r w:rsidRPr="004D0D2A">
        <w:rPr>
          <w:color w:val="000000" w:themeColor="text1"/>
          <w:sz w:val="24"/>
          <w:szCs w:val="24"/>
        </w:rPr>
        <w:t xml:space="preserve">» </w:t>
      </w:r>
      <w:r w:rsidR="004D0D2A" w:rsidRPr="004D0D2A">
        <w:rPr>
          <w:color w:val="000000" w:themeColor="text1"/>
          <w:sz w:val="24"/>
          <w:szCs w:val="24"/>
        </w:rPr>
        <w:t xml:space="preserve">июня </w:t>
      </w:r>
      <w:r w:rsidRPr="004D0D2A">
        <w:rPr>
          <w:color w:val="000000" w:themeColor="text1"/>
          <w:sz w:val="24"/>
          <w:szCs w:val="24"/>
        </w:rPr>
        <w:t>20</w:t>
      </w:r>
      <w:r w:rsidR="00F161D8" w:rsidRPr="004D0D2A">
        <w:rPr>
          <w:color w:val="000000" w:themeColor="text1"/>
          <w:sz w:val="24"/>
          <w:szCs w:val="24"/>
        </w:rPr>
        <w:t>2</w:t>
      </w:r>
      <w:r w:rsidR="004D0D2A" w:rsidRPr="004D0D2A">
        <w:rPr>
          <w:color w:val="000000" w:themeColor="text1"/>
          <w:sz w:val="24"/>
          <w:szCs w:val="24"/>
        </w:rPr>
        <w:t>5</w:t>
      </w:r>
      <w:r w:rsidRPr="004D0D2A">
        <w:rPr>
          <w:color w:val="000000" w:themeColor="text1"/>
          <w:sz w:val="24"/>
          <w:szCs w:val="24"/>
        </w:rPr>
        <w:t xml:space="preserve"> года в </w:t>
      </w:r>
      <w:r w:rsidR="004D0D2A" w:rsidRPr="004D0D2A">
        <w:rPr>
          <w:color w:val="000000" w:themeColor="text1"/>
          <w:sz w:val="24"/>
          <w:szCs w:val="24"/>
        </w:rPr>
        <w:t>09</w:t>
      </w:r>
      <w:r w:rsidRPr="004D0D2A">
        <w:rPr>
          <w:color w:val="000000" w:themeColor="text1"/>
          <w:sz w:val="24"/>
          <w:szCs w:val="24"/>
        </w:rPr>
        <w:t xml:space="preserve"> часов </w:t>
      </w:r>
      <w:r w:rsidR="004D0D2A" w:rsidRPr="004D0D2A">
        <w:rPr>
          <w:color w:val="000000" w:themeColor="text1"/>
          <w:sz w:val="24"/>
          <w:szCs w:val="24"/>
        </w:rPr>
        <w:t>00</w:t>
      </w:r>
      <w:r w:rsidRPr="004D0D2A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4D0D2A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4D0D2A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4D0D2A">
        <w:rPr>
          <w:b/>
          <w:color w:val="000000" w:themeColor="text1"/>
          <w:sz w:val="24"/>
          <w:szCs w:val="24"/>
          <w:u w:val="single"/>
        </w:rPr>
        <w:t>ь</w:t>
      </w:r>
      <w:r w:rsidRPr="004D0D2A">
        <w:rPr>
          <w:b/>
          <w:color w:val="000000" w:themeColor="text1"/>
          <w:sz w:val="24"/>
          <w:szCs w:val="24"/>
        </w:rPr>
        <w:t xml:space="preserve"> – </w:t>
      </w:r>
      <w:r w:rsidRPr="004D0D2A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4D0D2A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4D0D2A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4D0D2A">
        <w:rPr>
          <w:color w:val="000000" w:themeColor="text1"/>
          <w:sz w:val="24"/>
          <w:szCs w:val="24"/>
        </w:rPr>
        <w:t xml:space="preserve"> –</w:t>
      </w:r>
      <w:bookmarkStart w:id="0" w:name="_GoBack"/>
      <w:bookmarkEnd w:id="0"/>
      <w:r w:rsidRPr="004D0D2A">
        <w:rPr>
          <w:color w:val="000000" w:themeColor="text1"/>
          <w:sz w:val="24"/>
          <w:szCs w:val="24"/>
        </w:rPr>
        <w:t xml:space="preserve"> «</w:t>
      </w:r>
      <w:r w:rsidR="004D0D2A" w:rsidRPr="004D0D2A">
        <w:rPr>
          <w:color w:val="000000" w:themeColor="text1"/>
          <w:sz w:val="24"/>
          <w:szCs w:val="24"/>
        </w:rPr>
        <w:t>18</w:t>
      </w:r>
      <w:r w:rsidRPr="004D0D2A">
        <w:rPr>
          <w:color w:val="000000" w:themeColor="text1"/>
          <w:sz w:val="24"/>
          <w:szCs w:val="24"/>
        </w:rPr>
        <w:t xml:space="preserve">» </w:t>
      </w:r>
      <w:r w:rsidR="004D0D2A" w:rsidRPr="004D0D2A">
        <w:rPr>
          <w:color w:val="000000" w:themeColor="text1"/>
          <w:sz w:val="24"/>
          <w:szCs w:val="24"/>
        </w:rPr>
        <w:t>июня</w:t>
      </w:r>
      <w:r w:rsidRPr="004D0D2A">
        <w:rPr>
          <w:color w:val="000000" w:themeColor="text1"/>
          <w:sz w:val="24"/>
          <w:szCs w:val="24"/>
        </w:rPr>
        <w:t xml:space="preserve"> 20</w:t>
      </w:r>
      <w:r w:rsidR="00F161D8" w:rsidRPr="004D0D2A">
        <w:rPr>
          <w:color w:val="000000" w:themeColor="text1"/>
          <w:sz w:val="24"/>
          <w:szCs w:val="24"/>
        </w:rPr>
        <w:t>2</w:t>
      </w:r>
      <w:r w:rsidR="004D0D2A" w:rsidRPr="004D0D2A">
        <w:rPr>
          <w:color w:val="000000" w:themeColor="text1"/>
          <w:sz w:val="24"/>
          <w:szCs w:val="24"/>
        </w:rPr>
        <w:t>5</w:t>
      </w:r>
      <w:r w:rsidRPr="004D0D2A">
        <w:rPr>
          <w:color w:val="000000" w:themeColor="text1"/>
          <w:sz w:val="24"/>
          <w:szCs w:val="24"/>
        </w:rPr>
        <w:t xml:space="preserve"> года в </w:t>
      </w:r>
      <w:r w:rsidR="004D0D2A" w:rsidRPr="004D0D2A">
        <w:rPr>
          <w:color w:val="000000" w:themeColor="text1"/>
          <w:sz w:val="24"/>
          <w:szCs w:val="24"/>
        </w:rPr>
        <w:t>09</w:t>
      </w:r>
      <w:r w:rsidRPr="004D0D2A">
        <w:rPr>
          <w:color w:val="000000" w:themeColor="text1"/>
          <w:sz w:val="24"/>
          <w:szCs w:val="24"/>
        </w:rPr>
        <w:t xml:space="preserve"> часов </w:t>
      </w:r>
      <w:r w:rsidR="004D0D2A" w:rsidRPr="004D0D2A">
        <w:rPr>
          <w:color w:val="000000" w:themeColor="text1"/>
          <w:sz w:val="24"/>
          <w:szCs w:val="24"/>
        </w:rPr>
        <w:t>00</w:t>
      </w:r>
      <w:r w:rsidR="00FF0E6E" w:rsidRPr="004D0D2A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4D0D2A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4D0D2A">
        <w:rPr>
          <w:snapToGrid/>
          <w:sz w:val="24"/>
          <w:szCs w:val="24"/>
          <w:lang w:eastAsia="ar-SA"/>
        </w:rPr>
        <w:t>5.</w:t>
      </w:r>
      <w:r w:rsidRPr="004D0D2A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B427EC" w:rsidRDefault="00B427EC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B427EC" w:rsidRPr="00B427EC" w:rsidRDefault="00B427EC" w:rsidP="00B427EC">
      <w:pPr>
        <w:spacing w:line="240" w:lineRule="auto"/>
        <w:jc w:val="right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B427EC">
        <w:rPr>
          <w:sz w:val="24"/>
        </w:rPr>
        <w:lastRenderedPageBreak/>
        <w:t xml:space="preserve">Приложение к </w:t>
      </w:r>
      <w:r w:rsidRPr="00B427EC">
        <w:rPr>
          <w:rFonts w:eastAsia="Arial Unicode MS"/>
          <w:snapToGrid/>
          <w:kern w:val="1"/>
          <w:sz w:val="24"/>
          <w:szCs w:val="24"/>
          <w:lang w:eastAsia="ar-SA"/>
        </w:rPr>
        <w:t>Извещени</w:t>
      </w:r>
      <w:r w:rsidRPr="00B427EC">
        <w:rPr>
          <w:rFonts w:eastAsia="Arial Unicode MS"/>
          <w:snapToGrid/>
          <w:kern w:val="1"/>
          <w:sz w:val="24"/>
          <w:szCs w:val="24"/>
          <w:lang w:eastAsia="ar-SA"/>
        </w:rPr>
        <w:t>ю</w:t>
      </w:r>
      <w:r w:rsidRPr="00B427EC">
        <w:rPr>
          <w:rFonts w:eastAsia="Arial Unicode MS"/>
          <w:snapToGrid/>
          <w:kern w:val="1"/>
          <w:sz w:val="24"/>
          <w:szCs w:val="24"/>
          <w:lang w:eastAsia="ar-SA"/>
        </w:rPr>
        <w:t xml:space="preserve"> о внесении изменений</w:t>
      </w:r>
    </w:p>
    <w:p w:rsidR="00B427EC" w:rsidRPr="00B427EC" w:rsidRDefault="00B427EC" w:rsidP="00B427EC">
      <w:pPr>
        <w:spacing w:line="240" w:lineRule="auto"/>
        <w:jc w:val="right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B427EC">
        <w:rPr>
          <w:rFonts w:eastAsia="Arial Unicode MS"/>
          <w:snapToGrid/>
          <w:kern w:val="1"/>
          <w:sz w:val="24"/>
          <w:szCs w:val="24"/>
          <w:lang w:eastAsia="ar-SA"/>
        </w:rPr>
        <w:t xml:space="preserve"> в извещение запроса котировок в электронной форме</w:t>
      </w:r>
    </w:p>
    <w:p w:rsidR="00B427EC" w:rsidRDefault="00B427EC" w:rsidP="00B427EC">
      <w:pPr>
        <w:spacing w:line="240" w:lineRule="auto"/>
        <w:jc w:val="right"/>
        <w:rPr>
          <w:sz w:val="24"/>
        </w:rPr>
      </w:pPr>
    </w:p>
    <w:p w:rsidR="00B427EC" w:rsidRDefault="00B427EC" w:rsidP="00B427EC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B427EC" w:rsidRPr="00A15582" w:rsidRDefault="00B427EC" w:rsidP="00B427EC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B427EC" w:rsidRDefault="00B427EC" w:rsidP="00B427EC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B427EC" w:rsidRPr="00A15582" w:rsidRDefault="00B427EC" w:rsidP="00B427EC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B427EC" w:rsidRPr="00812E34" w:rsidRDefault="00B427EC" w:rsidP="00B427E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12E34">
        <w:rPr>
          <w:b/>
          <w:sz w:val="24"/>
          <w:szCs w:val="24"/>
        </w:rPr>
        <w:t>на покупку запасных частей, оборудования, расходных материалов и смазочных материалов для вездеходов, в том числе МТЛБ, ГТТ</w:t>
      </w:r>
    </w:p>
    <w:p w:rsidR="00B427EC" w:rsidRDefault="00B427EC" w:rsidP="00B427EC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091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22"/>
        <w:gridCol w:w="1560"/>
        <w:gridCol w:w="4082"/>
        <w:gridCol w:w="2496"/>
        <w:gridCol w:w="993"/>
        <w:gridCol w:w="965"/>
      </w:tblGrid>
      <w:tr w:rsidR="00B427EC" w:rsidRPr="00812E34" w:rsidTr="00C7043E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12E34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12E34">
              <w:rPr>
                <w:b/>
                <w:bCs/>
                <w:sz w:val="22"/>
                <w:szCs w:val="22"/>
              </w:rPr>
              <w:t>Код ОКПД 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12E34">
              <w:rPr>
                <w:b/>
                <w:bCs/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12E34">
              <w:rPr>
                <w:b/>
                <w:bCs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12E34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812E34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B427EC" w:rsidRPr="00812E34" w:rsidTr="00C7043E">
        <w:trPr>
          <w:trHeight w:val="20"/>
        </w:trPr>
        <w:tc>
          <w:tcPr>
            <w:tcW w:w="10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b/>
                <w:sz w:val="22"/>
                <w:szCs w:val="22"/>
              </w:rPr>
            </w:pPr>
            <w:r w:rsidRPr="00812E34">
              <w:rPr>
                <w:b/>
                <w:sz w:val="22"/>
                <w:szCs w:val="22"/>
              </w:rPr>
              <w:t>ТРАНСПОРТЕР МТЛБУ, 1995 г. (Усть-</w:t>
            </w:r>
            <w:proofErr w:type="spellStart"/>
            <w:r w:rsidRPr="00812E34">
              <w:rPr>
                <w:b/>
                <w:sz w:val="22"/>
                <w:szCs w:val="22"/>
              </w:rPr>
              <w:t>Хайрюзовский</w:t>
            </w:r>
            <w:proofErr w:type="spellEnd"/>
            <w:r w:rsidRPr="00812E34">
              <w:rPr>
                <w:b/>
                <w:sz w:val="22"/>
                <w:szCs w:val="22"/>
              </w:rPr>
              <w:t xml:space="preserve"> ЭУ)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autoSpaceDE w:val="0"/>
              <w:autoSpaceDN w:val="0"/>
              <w:adjustRightInd w:val="0"/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Гусеница </w:t>
            </w:r>
            <w:proofErr w:type="spellStart"/>
            <w:r w:rsidRPr="00812E34">
              <w:rPr>
                <w:sz w:val="22"/>
                <w:szCs w:val="22"/>
              </w:rPr>
              <w:t>болотоходная</w:t>
            </w:r>
            <w:proofErr w:type="spellEnd"/>
            <w:r w:rsidRPr="00812E34">
              <w:rPr>
                <w:sz w:val="22"/>
                <w:szCs w:val="22"/>
              </w:rPr>
              <w:t xml:space="preserve"> широкая МТЛБУ (244 звена) в сборе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2.34СБ-1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к-т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autoSpaceDE w:val="0"/>
              <w:autoSpaceDN w:val="0"/>
              <w:adjustRightInd w:val="0"/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Бак масляный 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8.07.030-2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autoSpaceDE w:val="0"/>
              <w:autoSpaceDN w:val="0"/>
              <w:adjustRightInd w:val="0"/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Лента стяжная в сборе 8.07.017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 8.07.017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Лента стяжная в сборе 8.07.035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8.07.035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Лента стяжная в сборе 8.07.036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8.07.036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Лента стяжная в сборе 8.07.037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8.07.037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Бобышка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 8.24.148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Бобышка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 8.24.149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Винт стяжной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 8.24.150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29.32.30.240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Кардан центральный 8.12.030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8.12.030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Редуктор промежуточный со сцеплением в сборе (Масса 116,332 кг) - 1 шт.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B427EC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B427EC">
              <w:rPr>
                <w:sz w:val="22"/>
                <w:szCs w:val="22"/>
                <w:highlight w:val="yellow"/>
              </w:rPr>
              <w:t>1B12.12.002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29.32.30.150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Акселератор 6.20.023А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6.20.023А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Тяга 6.20.029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6.20.029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29.32.30.150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Мостик правый в сборе 6.22.040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6.22.040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29.32.30.150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Мостик левый в сборе 6.22.035А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6.22.035А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29.32.30.136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Лента МТЛБ остановочного тормоза 8.23.013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8.23.013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29.32.30.150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Лента ПМП 8.23.043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8.23.043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29.32.30.164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Датчик двигателя 8.50.033-1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8.50.033-1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26.51.52.130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Датчик давления коробки 6.50.001-1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6.50.001-1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22.19.40.124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Автомат типа АЗС-50 ТУ 16-526.015-73 (тумблер)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АЗС-50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22.19.40.124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Автомат типа АЗС-10 ТУ 16-526.015-73 (тумблер)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АЗС-10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29.32.30.160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Вольтамперметр ВА-340, 120А 30В ТУ 25-04.023-78Е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 ВА-340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29.32.30.160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Манометр МТЛБ электрический дистанционный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ТЭМ-15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29.32.30.160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Электрический </w:t>
            </w:r>
            <w:proofErr w:type="spellStart"/>
            <w:r w:rsidRPr="00812E34">
              <w:rPr>
                <w:sz w:val="22"/>
                <w:szCs w:val="22"/>
              </w:rPr>
              <w:t>дистанцыонный</w:t>
            </w:r>
            <w:proofErr w:type="spellEnd"/>
            <w:r w:rsidRPr="00812E34">
              <w:rPr>
                <w:sz w:val="22"/>
                <w:szCs w:val="22"/>
              </w:rPr>
              <w:t xml:space="preserve"> манометр </w:t>
            </w:r>
            <w:proofErr w:type="spellStart"/>
            <w:r w:rsidRPr="00812E34">
              <w:rPr>
                <w:sz w:val="22"/>
                <w:szCs w:val="22"/>
              </w:rPr>
              <w:t>унифициррванный</w:t>
            </w:r>
            <w:proofErr w:type="spellEnd"/>
            <w:r w:rsidRPr="00812E34">
              <w:rPr>
                <w:sz w:val="22"/>
                <w:szCs w:val="22"/>
              </w:rPr>
              <w:t xml:space="preserve"> ЭДМУ-6-Н ЭДМУТУ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ЭДМУ-6-Н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29.32.30.160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Термометр универсальный электрический ТЦЭ-48-Т ТУ 25.04.1270-78Е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ТУЭ-48Т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29.32.20.140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Ящик для инструмента 6.61.019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6.61.019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Опора двигателя в сборе 8.01.012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8.01.012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29.32.30.179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Патрубок с фланцем 8.01.015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8.01.015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Втулка крепления двигателя А5.01.105-1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А5.01.105-1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Подушка крепления двигателя А5.01.110-1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 А5.01.110-1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Кольцо уплотнительное 8.02.163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8.02.163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29.32.30.179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Патрубок в сборе 8.02.029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8.02.029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29.32.30.179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Редуктор вентилятора 8.02.011 -1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8.02.011 -1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29.32.30.179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Вентилятор 8.02.014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8.02.014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29.32.30.390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Ролик натяжной 8.02.015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8.02.015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29.32.30.179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Рычаг 8.02.016-1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8.02.016-1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29.32.30.179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Радиатор 8.02.017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8.02.017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28.15.24.130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Главная передача (коробка) 8.10.002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8.10.002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29.32.30.240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Валик карданный левый 8.10.047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8.10.047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29.32.30.240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Валик карданный правый 8.10.048.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8.10.048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29.32.30.150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Фрикцион левый 8.10.050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29.32.30.150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Фрикцион ПРАВЫЙ 8.10.051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Прокладки регулировочные под коробку: 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8.10.702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43.1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Прокладка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8.10.703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43.2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Прокладка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8.10.704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43.3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Прокладка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8.10.704-01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43.4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Прокладка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8.10.704-02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Болт 8.10.706-1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8.10.706-1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29.32.30.250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Бортовая передача 8.11.011 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8.11.011 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29.32.30.250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Бортовая передача 8.11.011А-01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8.11.011А-01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Колесо ведущие в сборе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8.30.001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Направляющее колесо с коленчатой осью в сборе 8.31.040-1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8.31.040-1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к-</w:t>
            </w:r>
            <w:proofErr w:type="spellStart"/>
            <w:r w:rsidRPr="00812E34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Ось коленчатая 8.31.041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8.31.041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Сальник (уплотнение катка)  8.32.033-1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8.32.033-1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29.32.30.179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Винт натяжной АБ.31.117-1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АБ.31.117-1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22.19.40.124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Кольцо уплотнительное 8.31.112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8.31.112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Шаровая опора А5.31.119-1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А5.31.119-1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Вилка 8.31.114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8.31.114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Палец А5.31.115.-1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А5.31.115.-1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29.32.30.213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Корпус сальника в сборе 8.32.032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8.32.032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14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Торсион левый 8.32.108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8.32.108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Торсион правый 8.32.109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8.32.109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Втулка 740-33-23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740-33-23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14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Втулка 740-33-24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740-33-24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14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Балансир 8.32.024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 8.32.024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Балансир 8.32.015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8.32.015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Балансир 8.32.016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8.32.016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Подшипник 312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Подшипник 313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Каток опорный в сборе 8.32.019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8.32.019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29.32.30.213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Амортизатор гидравлический 8.35.010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8.35.010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Съемник Приспособление для установки и демонтажа торсионов, опорных катков и направляющих колес)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8.60.022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Кронштейн очистки левый 8.60.104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8.60.104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Кронштейн очистки правый 8.60.105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8.60.105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Грунтозацеп</w:t>
            </w:r>
            <w:proofErr w:type="spellEnd"/>
            <w:r w:rsidRPr="00812E34">
              <w:rPr>
                <w:sz w:val="22"/>
                <w:szCs w:val="22"/>
              </w:rPr>
              <w:t xml:space="preserve"> 8.60.124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8.60.124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60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29.32.30.134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Р/К ПОДВОДА, ОТВОДА МАСЛА К ТНВД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238-1111001-01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к-</w:t>
            </w:r>
            <w:proofErr w:type="spellStart"/>
            <w:r w:rsidRPr="00812E34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29.32.30.232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Двери в сборе от вездехода ГТТ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29.32.30.179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Ремень 10.14.937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11-14х10-937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</w:t>
            </w:r>
          </w:p>
        </w:tc>
      </w:tr>
      <w:tr w:rsidR="00B427EC" w:rsidRPr="00812E34" w:rsidTr="00C7043E">
        <w:trPr>
          <w:trHeight w:val="20"/>
        </w:trPr>
        <w:tc>
          <w:tcPr>
            <w:tcW w:w="10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b/>
                <w:sz w:val="22"/>
                <w:szCs w:val="22"/>
              </w:rPr>
            </w:pPr>
            <w:r w:rsidRPr="00812E34">
              <w:rPr>
                <w:b/>
                <w:sz w:val="22"/>
                <w:szCs w:val="22"/>
              </w:rPr>
              <w:t>ТГМ-М</w:t>
            </w:r>
            <w:proofErr w:type="gramStart"/>
            <w:r w:rsidRPr="00812E34">
              <w:rPr>
                <w:b/>
                <w:sz w:val="22"/>
                <w:szCs w:val="22"/>
              </w:rPr>
              <w:t>1,  2018</w:t>
            </w:r>
            <w:proofErr w:type="gramEnd"/>
            <w:r w:rsidRPr="00812E34">
              <w:rPr>
                <w:b/>
                <w:sz w:val="22"/>
                <w:szCs w:val="22"/>
              </w:rPr>
              <w:t xml:space="preserve"> г.  (с.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12E34">
              <w:rPr>
                <w:b/>
                <w:sz w:val="22"/>
                <w:szCs w:val="22"/>
              </w:rPr>
              <w:t>Тиличики)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Вал торсионный правый (усиленный)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8.32.109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Вал торсионный левый (усиленный)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8.32.108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29.32.30.240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Валик карданный с муфтами в сборе правый короткий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8.10.048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  <w:highlight w:val="yellow"/>
              </w:rPr>
            </w:pPr>
            <w:r w:rsidRPr="00812E34">
              <w:rPr>
                <w:sz w:val="22"/>
                <w:szCs w:val="22"/>
              </w:rPr>
              <w:t>29.32.30.240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Валик карданный с муфтами в сборе левый длинный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8.10.047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autoSpaceDE w:val="0"/>
              <w:autoSpaceDN w:val="0"/>
              <w:adjustRightInd w:val="0"/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Диск сцепления ведомый, универсальный (двухдисковое сцепление)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238-1601130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29.32.30.141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Камера тормозная передняя в сборе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157.3519010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Каток опорный  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8.32.019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Колесо направляющее  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8.31.001-1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Кронштейн очистки левый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8.60.104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Кронштейн очистки правый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8.60.105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29.32.30.136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Лента остановочного тормоза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8.23.013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autoSpaceDE w:val="0"/>
              <w:autoSpaceDN w:val="0"/>
              <w:adjustRightInd w:val="0"/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29.32.30.150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Лента фрикционная металлическая (тормоза механизма поворота)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8.23.043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Ось коленчатая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8.31.101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Подшипник роликовый цилиндрический 80*40*18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NU208(1795467254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autoSpaceDE w:val="0"/>
              <w:autoSpaceDN w:val="0"/>
              <w:adjustRightInd w:val="0"/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Подшипник катка шариковый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Подшипник катка шариковый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6</w:t>
            </w:r>
          </w:p>
        </w:tc>
      </w:tr>
      <w:tr w:rsidR="00B427EC" w:rsidRPr="00812E34" w:rsidTr="00B427EC">
        <w:trPr>
          <w:trHeight w:val="213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Подшипник выжимной(для двухдискового сцепления)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236-1601180-Б2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29.32.30.189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Редуктор промежуточный, со сцеплением в сборе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B427EC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  <w:highlight w:val="yellow"/>
              </w:rPr>
            </w:pPr>
            <w:r w:rsidRPr="00B427EC">
              <w:rPr>
                <w:sz w:val="22"/>
                <w:szCs w:val="22"/>
                <w:highlight w:val="yellow"/>
              </w:rPr>
              <w:t>1B12.12.002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autoSpaceDE w:val="0"/>
              <w:autoSpaceDN w:val="0"/>
              <w:adjustRightInd w:val="0"/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29.31.22.120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Ремень генератора 930-950 профиль «А»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 930-950 профиль «А»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Стекло лобовое "ГАЗ 66"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ГАЗ 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29.32.30.230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Чехол рычага управления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8.22.149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29.31.22.190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Тепловое реле 20А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179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10</w:t>
            </w:r>
          </w:p>
        </w:tc>
      </w:tr>
      <w:tr w:rsidR="00B427EC" w:rsidRPr="00812E34" w:rsidTr="00C7043E">
        <w:trPr>
          <w:trHeight w:val="20"/>
        </w:trPr>
        <w:tc>
          <w:tcPr>
            <w:tcW w:w="1091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214994">
              <w:rPr>
                <w:b/>
                <w:sz w:val="22"/>
                <w:szCs w:val="22"/>
              </w:rPr>
              <w:t xml:space="preserve">ГАЗ 34039-32 зав.№ М140212, 2014 г.,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14994">
              <w:rPr>
                <w:b/>
                <w:sz w:val="22"/>
                <w:szCs w:val="22"/>
              </w:rPr>
              <w:t>ДВС Д 240 (</w:t>
            </w:r>
            <w:proofErr w:type="spellStart"/>
            <w:r w:rsidRPr="00214994">
              <w:rPr>
                <w:b/>
                <w:sz w:val="22"/>
                <w:szCs w:val="22"/>
              </w:rPr>
              <w:t>турбированный</w:t>
            </w:r>
            <w:proofErr w:type="spellEnd"/>
            <w:r w:rsidRPr="00214994">
              <w:rPr>
                <w:b/>
                <w:sz w:val="22"/>
                <w:szCs w:val="22"/>
              </w:rPr>
              <w:t>) № 833644 (с.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14994">
              <w:rPr>
                <w:b/>
                <w:sz w:val="22"/>
                <w:szCs w:val="22"/>
              </w:rPr>
              <w:t>Тымлат)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  <w:lang w:val="en-US"/>
              </w:rPr>
            </w:pPr>
            <w:r w:rsidRPr="00812E3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Палец с резиной 73-32009006-01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73-32009006-01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4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  <w:lang w:val="en-US"/>
              </w:rPr>
            </w:pPr>
            <w:r w:rsidRPr="00812E34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Вал торсионный левый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340309-2946036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3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  <w:lang w:val="en-US"/>
              </w:rPr>
            </w:pPr>
            <w:r w:rsidRPr="00812E3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Вал торсионный правый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340309-2946034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  <w:tr w:rsidR="00B427EC" w:rsidRPr="00812E34" w:rsidTr="00C7043E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  <w:lang w:val="en-US"/>
              </w:rPr>
            </w:pPr>
            <w:r w:rsidRPr="00812E3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29.32.30.211</w:t>
            </w:r>
          </w:p>
        </w:tc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Балансир ленивца в сборе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 xml:space="preserve"> 34039-2948010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179"/>
              <w:jc w:val="center"/>
              <w:rPr>
                <w:sz w:val="22"/>
                <w:szCs w:val="22"/>
              </w:rPr>
            </w:pPr>
            <w:proofErr w:type="spellStart"/>
            <w:r w:rsidRPr="00812E34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27EC" w:rsidRPr="00812E34" w:rsidRDefault="00B427EC" w:rsidP="00C7043E">
            <w:pPr>
              <w:spacing w:line="240" w:lineRule="auto"/>
              <w:ind w:left="-77" w:firstLine="77"/>
              <w:jc w:val="center"/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2</w:t>
            </w:r>
          </w:p>
        </w:tc>
      </w:tr>
    </w:tbl>
    <w:p w:rsidR="00B427EC" w:rsidRDefault="00B427EC" w:rsidP="00B427EC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B427EC" w:rsidRPr="00FC28BE" w:rsidRDefault="00B427EC" w:rsidP="00B427EC">
      <w:pPr>
        <w:spacing w:line="240" w:lineRule="auto"/>
        <w:ind w:firstLine="700"/>
        <w:rPr>
          <w:i/>
          <w:sz w:val="24"/>
          <w:szCs w:val="24"/>
        </w:rPr>
      </w:pPr>
      <w:r w:rsidRPr="00FC28BE">
        <w:rPr>
          <w:b/>
          <w:i/>
          <w:sz w:val="24"/>
          <w:szCs w:val="24"/>
        </w:rPr>
        <w:t>Эквивалент не предусматривается, запасные части должны поставляться в соответствии с каталогом изготовителя техники.</w:t>
      </w:r>
    </w:p>
    <w:p w:rsidR="00B427EC" w:rsidRDefault="00B427EC" w:rsidP="00B427EC">
      <w:pPr>
        <w:spacing w:line="240" w:lineRule="auto"/>
        <w:ind w:firstLine="700"/>
        <w:rPr>
          <w:b/>
          <w:bCs/>
          <w:sz w:val="24"/>
          <w:szCs w:val="24"/>
        </w:rPr>
      </w:pPr>
    </w:p>
    <w:p w:rsidR="00B427EC" w:rsidRPr="00E2616E" w:rsidRDefault="00B427EC" w:rsidP="00B427EC">
      <w:pPr>
        <w:spacing w:line="240" w:lineRule="auto"/>
        <w:rPr>
          <w:b/>
          <w:sz w:val="24"/>
          <w:szCs w:val="24"/>
        </w:rPr>
      </w:pPr>
      <w:r w:rsidRPr="00E2616E">
        <w:rPr>
          <w:b/>
          <w:sz w:val="24"/>
          <w:szCs w:val="24"/>
        </w:rPr>
        <w:t>2. Общие требования:</w:t>
      </w:r>
    </w:p>
    <w:p w:rsidR="00B427EC" w:rsidRPr="00E2616E" w:rsidRDefault="00B427EC" w:rsidP="00B427EC">
      <w:pPr>
        <w:spacing w:line="240" w:lineRule="auto"/>
        <w:rPr>
          <w:sz w:val="24"/>
          <w:szCs w:val="24"/>
        </w:rPr>
      </w:pPr>
      <w:r w:rsidRPr="00E2616E">
        <w:rPr>
          <w:sz w:val="24"/>
          <w:szCs w:val="24"/>
        </w:rPr>
        <w:t>2.1. Поставляемый Товар должен быть новым, не бывшим в употреблении, не восстановленным, не содержать восстановленных элементов;</w:t>
      </w:r>
    </w:p>
    <w:p w:rsidR="00B427EC" w:rsidRPr="00E2616E" w:rsidRDefault="00B427EC" w:rsidP="00B427EC">
      <w:pPr>
        <w:spacing w:line="240" w:lineRule="auto"/>
        <w:rPr>
          <w:sz w:val="24"/>
          <w:szCs w:val="24"/>
        </w:rPr>
      </w:pPr>
      <w:r w:rsidRPr="00E2616E">
        <w:rPr>
          <w:sz w:val="24"/>
          <w:szCs w:val="24"/>
        </w:rPr>
        <w:t>2.2. Товар должен быть расфасован, упакован</w:t>
      </w:r>
      <w:r w:rsidRPr="00E2616E">
        <w:t xml:space="preserve"> </w:t>
      </w:r>
      <w:r w:rsidRPr="00E2616E">
        <w:rPr>
          <w:sz w:val="24"/>
          <w:szCs w:val="24"/>
        </w:rPr>
        <w:t>в глухие фанерные ящики/сплошная обрешётка и промаркирован, согласно Заявк</w:t>
      </w:r>
      <w:r>
        <w:rPr>
          <w:sz w:val="24"/>
          <w:szCs w:val="24"/>
        </w:rPr>
        <w:t>е</w:t>
      </w:r>
      <w:r w:rsidRPr="00E2616E">
        <w:rPr>
          <w:sz w:val="24"/>
          <w:szCs w:val="24"/>
        </w:rPr>
        <w:t>.  Каждая упаковка (мешок, коробка, барабан, моток, бухта, паллет, обрешетка и т.п.) должны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 согласно Заявк</w:t>
      </w:r>
      <w:r>
        <w:rPr>
          <w:sz w:val="24"/>
          <w:szCs w:val="24"/>
        </w:rPr>
        <w:t>е</w:t>
      </w:r>
      <w:r w:rsidRPr="00E2616E">
        <w:rPr>
          <w:sz w:val="24"/>
          <w:szCs w:val="24"/>
        </w:rPr>
        <w:t>.</w:t>
      </w:r>
    </w:p>
    <w:p w:rsidR="00B427EC" w:rsidRPr="00E2616E" w:rsidRDefault="00B427EC" w:rsidP="00B427EC">
      <w:pPr>
        <w:spacing w:line="240" w:lineRule="auto"/>
        <w:rPr>
          <w:sz w:val="24"/>
          <w:szCs w:val="24"/>
        </w:rPr>
      </w:pPr>
      <w:r w:rsidRPr="00E2616E">
        <w:rPr>
          <w:sz w:val="24"/>
          <w:szCs w:val="24"/>
        </w:rPr>
        <w:t>2.3. Упаковка должна быть приспособлена для транспортировки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транспорта.</w:t>
      </w:r>
    </w:p>
    <w:p w:rsidR="00B427EC" w:rsidRPr="00E2616E" w:rsidRDefault="00B427EC" w:rsidP="00B427EC">
      <w:pPr>
        <w:spacing w:line="240" w:lineRule="auto"/>
        <w:rPr>
          <w:sz w:val="24"/>
          <w:szCs w:val="24"/>
        </w:rPr>
      </w:pPr>
      <w:r w:rsidRPr="00E2616E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B427EC" w:rsidRPr="00E2616E" w:rsidRDefault="00B427EC" w:rsidP="00B427EC">
      <w:pPr>
        <w:spacing w:line="240" w:lineRule="auto"/>
        <w:rPr>
          <w:sz w:val="24"/>
          <w:szCs w:val="24"/>
        </w:rPr>
      </w:pPr>
      <w:r w:rsidRPr="00E2616E"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B427EC" w:rsidRPr="00E71190" w:rsidRDefault="00B427EC" w:rsidP="00B427EC">
      <w:pPr>
        <w:spacing w:line="240" w:lineRule="auto"/>
        <w:rPr>
          <w:sz w:val="24"/>
          <w:szCs w:val="24"/>
        </w:rPr>
      </w:pPr>
      <w:r w:rsidRPr="00E2616E">
        <w:rPr>
          <w:sz w:val="24"/>
          <w:szCs w:val="24"/>
        </w:rPr>
        <w:t xml:space="preserve">2.6. </w:t>
      </w:r>
      <w:r w:rsidRPr="00E71190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B427EC" w:rsidRPr="00073D28" w:rsidRDefault="00B427EC" w:rsidP="00B427EC">
      <w:pPr>
        <w:spacing w:line="240" w:lineRule="auto"/>
        <w:rPr>
          <w:b/>
          <w:sz w:val="24"/>
          <w:szCs w:val="24"/>
        </w:rPr>
      </w:pPr>
      <w:r w:rsidRPr="00073D28">
        <w:rPr>
          <w:b/>
          <w:sz w:val="24"/>
          <w:szCs w:val="24"/>
        </w:rPr>
        <w:t>3. Дополнительные условия поставки:</w:t>
      </w:r>
    </w:p>
    <w:p w:rsidR="00B427EC" w:rsidRPr="00073D28" w:rsidRDefault="00B427EC" w:rsidP="00B427EC">
      <w:pPr>
        <w:spacing w:line="240" w:lineRule="auto"/>
        <w:ind w:left="34"/>
        <w:rPr>
          <w:sz w:val="24"/>
          <w:szCs w:val="24"/>
        </w:rPr>
      </w:pPr>
      <w:r w:rsidRPr="00073D28">
        <w:rPr>
          <w:sz w:val="24"/>
          <w:szCs w:val="24"/>
        </w:rPr>
        <w:t xml:space="preserve">3.1. Поставка товара осуществляется </w:t>
      </w:r>
      <w:r w:rsidRPr="00E2616E">
        <w:rPr>
          <w:b/>
          <w:sz w:val="24"/>
          <w:szCs w:val="24"/>
        </w:rPr>
        <w:t>ПО ЗАЯВКАМ</w:t>
      </w:r>
      <w:r w:rsidRPr="00E2616E">
        <w:rPr>
          <w:sz w:val="24"/>
          <w:szCs w:val="24"/>
        </w:rPr>
        <w:t>.</w:t>
      </w:r>
      <w:r w:rsidRPr="00073D28">
        <w:rPr>
          <w:sz w:val="24"/>
          <w:szCs w:val="24"/>
        </w:rPr>
        <w:t xml:space="preserve"> Срок поставки: в течение 2</w:t>
      </w:r>
      <w:r w:rsidRPr="00CD6A32">
        <w:rPr>
          <w:sz w:val="24"/>
          <w:szCs w:val="24"/>
        </w:rPr>
        <w:t>0</w:t>
      </w:r>
      <w:r w:rsidRPr="00073D28">
        <w:rPr>
          <w:sz w:val="24"/>
          <w:szCs w:val="24"/>
        </w:rPr>
        <w:t xml:space="preserve"> рабочих дней после получения Заявки.</w:t>
      </w:r>
    </w:p>
    <w:p w:rsidR="00B427EC" w:rsidRDefault="00B427EC" w:rsidP="00B427EC">
      <w:pPr>
        <w:spacing w:line="240" w:lineRule="auto"/>
        <w:ind w:left="34"/>
        <w:rPr>
          <w:sz w:val="24"/>
          <w:szCs w:val="24"/>
        </w:rPr>
      </w:pPr>
      <w:r w:rsidRPr="00073D28">
        <w:rPr>
          <w:sz w:val="24"/>
          <w:szCs w:val="24"/>
        </w:rPr>
        <w:t>3.2. Заявки подаются Заказчиком до 31.12.2025 г.</w:t>
      </w:r>
    </w:p>
    <w:p w:rsidR="00B427EC" w:rsidRDefault="00B427EC" w:rsidP="00B427EC">
      <w:pPr>
        <w:spacing w:line="240" w:lineRule="auto"/>
        <w:rPr>
          <w:sz w:val="24"/>
          <w:szCs w:val="24"/>
        </w:rPr>
      </w:pPr>
      <w:r w:rsidRPr="00073D28">
        <w:rPr>
          <w:sz w:val="24"/>
          <w:szCs w:val="24"/>
        </w:rPr>
        <w:lastRenderedPageBreak/>
        <w:t>3.3. Каждое место (ящик, поддон, обрешетка) должно быть подписано и укомплектовано отгрузочным листом (перечень содержимого) в соответствии с Заявкой заказчика.</w:t>
      </w:r>
    </w:p>
    <w:p w:rsidR="00B427EC" w:rsidRPr="00073D28" w:rsidRDefault="00B427EC" w:rsidP="00B427EC">
      <w:pPr>
        <w:spacing w:line="240" w:lineRule="auto"/>
        <w:rPr>
          <w:sz w:val="24"/>
          <w:szCs w:val="24"/>
        </w:rPr>
      </w:pPr>
      <w:r w:rsidRPr="00073D28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073D28">
        <w:rPr>
          <w:sz w:val="24"/>
          <w:szCs w:val="24"/>
        </w:rPr>
        <w:t>. Место поставки: Камчатский край, г. Петропавловск-Камчатский, ул. Озерная 41.</w:t>
      </w:r>
    </w:p>
    <w:p w:rsidR="00B427EC" w:rsidRPr="00FD3379" w:rsidRDefault="00B427EC" w:rsidP="00B427EC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>
        <w:rPr>
          <w:sz w:val="24"/>
          <w:szCs w:val="24"/>
        </w:rPr>
        <w:t>согласно проекту договора.</w:t>
      </w:r>
    </w:p>
    <w:p w:rsidR="00B427EC" w:rsidRPr="005A4F36" w:rsidRDefault="00B427EC" w:rsidP="00B427EC">
      <w:pPr>
        <w:spacing w:line="240" w:lineRule="auto"/>
        <w:rPr>
          <w:b/>
          <w:sz w:val="24"/>
          <w:szCs w:val="24"/>
        </w:rPr>
      </w:pPr>
      <w:r>
        <w:rPr>
          <w:b/>
          <w:sz w:val="24"/>
        </w:rPr>
        <w:t>5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 xml:space="preserve"> Предоставление национального режима.</w:t>
      </w:r>
    </w:p>
    <w:p w:rsidR="00B427EC" w:rsidRDefault="00B427EC" w:rsidP="00B427EC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>5</w:t>
      </w:r>
      <w:r w:rsidRPr="00E71190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</w:t>
      </w:r>
      <w:r w:rsidRPr="005F0BD1">
        <w:rPr>
          <w:sz w:val="24"/>
          <w:szCs w:val="24"/>
        </w:rPr>
        <w:t xml:space="preserve">выполняемых, оказываемых иностранными гражданами, иностранными юридическими лицами (далее - иностранные лица), по перечню согласно приложению N 1 к ПП </w:t>
      </w:r>
      <w:proofErr w:type="gramStart"/>
      <w:r w:rsidRPr="005F0BD1">
        <w:rPr>
          <w:sz w:val="24"/>
          <w:szCs w:val="24"/>
        </w:rPr>
        <w:t xml:space="preserve">1875 </w:t>
      </w:r>
      <w:r w:rsidRPr="005F0BD1">
        <w:rPr>
          <w:b/>
          <w:sz w:val="24"/>
          <w:szCs w:val="24"/>
        </w:rPr>
        <w:t xml:space="preserve"> </w:t>
      </w:r>
      <w:r w:rsidRPr="00275F24">
        <w:rPr>
          <w:sz w:val="24"/>
          <w:szCs w:val="24"/>
        </w:rPr>
        <w:t>не</w:t>
      </w:r>
      <w:proofErr w:type="gramEnd"/>
      <w:r w:rsidRPr="00275F24">
        <w:rPr>
          <w:sz w:val="24"/>
          <w:szCs w:val="24"/>
        </w:rPr>
        <w:t xml:space="preserve"> применяется.</w:t>
      </w:r>
    </w:p>
    <w:p w:rsidR="00B427EC" w:rsidRDefault="00B427EC" w:rsidP="00B427EC">
      <w:pPr>
        <w:spacing w:line="240" w:lineRule="auto"/>
        <w:rPr>
          <w:sz w:val="24"/>
          <w:szCs w:val="24"/>
        </w:rPr>
      </w:pPr>
      <w:r w:rsidRPr="005F0BD1">
        <w:rPr>
          <w:sz w:val="24"/>
          <w:szCs w:val="24"/>
        </w:rPr>
        <w:t>5</w:t>
      </w:r>
      <w:r w:rsidRPr="00E71190">
        <w:rPr>
          <w:sz w:val="24"/>
          <w:szCs w:val="24"/>
        </w:rPr>
        <w:t xml:space="preserve">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</w:t>
      </w:r>
      <w:r w:rsidRPr="00F62BB5">
        <w:rPr>
          <w:sz w:val="24"/>
          <w:szCs w:val="24"/>
        </w:rPr>
        <w:t>по перечню согласно приложению N 2 к ПП 1875 не применяется.</w:t>
      </w:r>
    </w:p>
    <w:p w:rsidR="00B427EC" w:rsidRPr="00E71190" w:rsidRDefault="00B427EC" w:rsidP="00B427EC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5F0BD1">
        <w:rPr>
          <w:sz w:val="24"/>
          <w:szCs w:val="24"/>
        </w:rPr>
        <w:t>5</w:t>
      </w:r>
      <w:r w:rsidRPr="00E71190">
        <w:rPr>
          <w:sz w:val="24"/>
          <w:szCs w:val="24"/>
        </w:rPr>
        <w:t xml:space="preserve">.3. </w:t>
      </w:r>
      <w:r w:rsidRPr="00E71190">
        <w:rPr>
          <w:rFonts w:eastAsia="Calibri"/>
          <w:sz w:val="24"/>
          <w:szCs w:val="24"/>
          <w:lang w:eastAsia="en-US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r w:rsidRPr="00E71190">
        <w:rPr>
          <w:b/>
          <w:sz w:val="24"/>
          <w:szCs w:val="24"/>
        </w:rPr>
        <w:t xml:space="preserve"> применяется</w:t>
      </w:r>
      <w:r w:rsidRPr="00E71190">
        <w:rPr>
          <w:sz w:val="24"/>
          <w:szCs w:val="24"/>
        </w:rPr>
        <w:t xml:space="preserve"> по </w:t>
      </w:r>
      <w:r w:rsidRPr="005F0BD1">
        <w:rPr>
          <w:sz w:val="24"/>
          <w:szCs w:val="24"/>
        </w:rPr>
        <w:t xml:space="preserve">всем позициям </w:t>
      </w:r>
      <w:r w:rsidRPr="00E71190">
        <w:rPr>
          <w:sz w:val="24"/>
          <w:szCs w:val="24"/>
        </w:rPr>
        <w:t>из табл. 1 ТЗ</w:t>
      </w:r>
      <w:r w:rsidRPr="005F0BD1">
        <w:rPr>
          <w:sz w:val="24"/>
          <w:szCs w:val="24"/>
        </w:rPr>
        <w:t>, не указанным в п. 5.1. и 5.2.</w:t>
      </w:r>
      <w:r w:rsidRPr="00E71190">
        <w:rPr>
          <w:sz w:val="24"/>
          <w:szCs w:val="24"/>
        </w:rPr>
        <w:t xml:space="preserve"> Участник в заявке обязан указать страну происхождения товара.</w:t>
      </w: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D0D2A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427EC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CDF656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B42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28</cp:revision>
  <dcterms:created xsi:type="dcterms:W3CDTF">2016-04-07T01:54:00Z</dcterms:created>
  <dcterms:modified xsi:type="dcterms:W3CDTF">2025-06-02T03:35:00Z</dcterms:modified>
</cp:coreProperties>
</file>