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1668EC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1668EC" w:rsidP="001668EC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1668EC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668EC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668EC">
      <w:pPr>
        <w:suppressAutoHyphens/>
        <w:autoSpaceDE w:val="0"/>
        <w:spacing w:line="240" w:lineRule="auto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1668EC">
        <w:rPr>
          <w:b/>
          <w:snapToGrid/>
          <w:sz w:val="24"/>
          <w:szCs w:val="24"/>
          <w:lang w:eastAsia="ar-SA"/>
        </w:rPr>
        <w:t>26</w:t>
      </w:r>
    </w:p>
    <w:p w:rsidR="001B07D3" w:rsidRPr="002B68F4" w:rsidRDefault="001B07D3" w:rsidP="001668EC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1668EC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1668EC" w:rsidRPr="001668EC">
        <w:rPr>
          <w:i/>
          <w:snapToGrid/>
          <w:sz w:val="24"/>
          <w:szCs w:val="24"/>
          <w:lang w:eastAsia="ar-SA"/>
        </w:rPr>
        <w:t>Поставка экскаватора-погрузчика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668EC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668EC" w:rsidRDefault="001668EC" w:rsidP="001668EC">
      <w:pPr>
        <w:pStyle w:val="a3"/>
        <w:numPr>
          <w:ilvl w:val="0"/>
          <w:numId w:val="2"/>
        </w:numPr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1668EC">
        <w:rPr>
          <w:snapToGrid/>
          <w:sz w:val="24"/>
          <w:szCs w:val="24"/>
          <w:lang w:eastAsia="ar-SA"/>
        </w:rPr>
        <w:t xml:space="preserve">Внесены изменения в Приложение 1 к извещению запроса котировок «Техническое задание». Считать верным Техническое задание согласно </w:t>
      </w:r>
      <w:proofErr w:type="gramStart"/>
      <w:r w:rsidRPr="001668EC">
        <w:rPr>
          <w:snapToGrid/>
          <w:sz w:val="24"/>
          <w:szCs w:val="24"/>
          <w:lang w:eastAsia="ar-SA"/>
        </w:rPr>
        <w:t>Приложению</w:t>
      </w:r>
      <w:proofErr w:type="gramEnd"/>
      <w:r w:rsidRPr="001668EC">
        <w:rPr>
          <w:snapToGrid/>
          <w:sz w:val="24"/>
          <w:szCs w:val="24"/>
          <w:lang w:eastAsia="ar-SA"/>
        </w:rPr>
        <w:t xml:space="preserve"> к настоящему извещению о вменении изменений в извещение запроса котировок в электронной форме.</w:t>
      </w:r>
    </w:p>
    <w:p w:rsidR="001668EC" w:rsidRPr="001668EC" w:rsidRDefault="001668EC" w:rsidP="001668EC">
      <w:pPr>
        <w:pStyle w:val="a3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1B07D3" w:rsidRPr="002B68F4" w:rsidRDefault="001B07D3" w:rsidP="001668EC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1668EC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1668EC">
        <w:rPr>
          <w:sz w:val="24"/>
        </w:rPr>
        <w:t>25</w:t>
      </w:r>
      <w:r>
        <w:rPr>
          <w:sz w:val="24"/>
        </w:rPr>
        <w:t>.</w:t>
      </w:r>
      <w:r w:rsidR="001668EC">
        <w:rPr>
          <w:sz w:val="24"/>
        </w:rPr>
        <w:t>03</w:t>
      </w:r>
      <w:r w:rsidRPr="002A7B7E">
        <w:rPr>
          <w:sz w:val="24"/>
        </w:rPr>
        <w:t>.</w:t>
      </w:r>
      <w:r w:rsidRPr="001668EC">
        <w:rPr>
          <w:sz w:val="24"/>
        </w:rPr>
        <w:t>20</w:t>
      </w:r>
      <w:r w:rsidR="00F161D8" w:rsidRPr="001668EC">
        <w:rPr>
          <w:sz w:val="24"/>
        </w:rPr>
        <w:t>2</w:t>
      </w:r>
      <w:r w:rsidR="001668EC" w:rsidRPr="001668EC">
        <w:rPr>
          <w:sz w:val="24"/>
        </w:rPr>
        <w:t>6</w:t>
      </w:r>
      <w:r w:rsidRPr="001668EC">
        <w:rPr>
          <w:sz w:val="24"/>
        </w:rPr>
        <w:t xml:space="preserve"> г. (</w:t>
      </w:r>
      <w:r w:rsidR="001668EC" w:rsidRPr="001668EC">
        <w:rPr>
          <w:sz w:val="24"/>
        </w:rPr>
        <w:t>00</w:t>
      </w:r>
      <w:r w:rsidRPr="001668EC">
        <w:rPr>
          <w:sz w:val="24"/>
        </w:rPr>
        <w:t>-</w:t>
      </w:r>
      <w:r w:rsidR="001668EC" w:rsidRPr="001668EC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1B07D3" w:rsidRPr="0063463D" w:rsidRDefault="001B07D3" w:rsidP="001668EC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1B07D3" w:rsidRPr="009638A9" w:rsidRDefault="001B07D3" w:rsidP="001668EC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E42536">
        <w:rPr>
          <w:b/>
          <w:color w:val="000000" w:themeColor="text1"/>
          <w:sz w:val="24"/>
          <w:szCs w:val="24"/>
          <w:u w:val="single"/>
        </w:rPr>
        <w:t>время</w:t>
      </w:r>
      <w:r w:rsidRPr="009638A9">
        <w:rPr>
          <w:b/>
          <w:color w:val="000000" w:themeColor="text1"/>
          <w:sz w:val="24"/>
          <w:szCs w:val="24"/>
          <w:u w:val="single"/>
        </w:rPr>
        <w:t xml:space="preserve"> вскрытия заявок</w:t>
      </w:r>
      <w:r w:rsidRPr="009638A9">
        <w:rPr>
          <w:b/>
          <w:color w:val="000000" w:themeColor="text1"/>
          <w:sz w:val="24"/>
          <w:szCs w:val="24"/>
        </w:rPr>
        <w:t xml:space="preserve"> </w:t>
      </w:r>
      <w:r w:rsidRPr="001668EC">
        <w:rPr>
          <w:b/>
          <w:color w:val="000000" w:themeColor="text1"/>
          <w:sz w:val="24"/>
          <w:szCs w:val="24"/>
        </w:rPr>
        <w:t xml:space="preserve">– </w:t>
      </w:r>
      <w:r w:rsidRPr="001668EC">
        <w:rPr>
          <w:color w:val="000000" w:themeColor="text1"/>
          <w:sz w:val="24"/>
          <w:szCs w:val="24"/>
        </w:rPr>
        <w:t>«</w:t>
      </w:r>
      <w:r w:rsidR="001668EC" w:rsidRPr="001668EC">
        <w:rPr>
          <w:color w:val="000000" w:themeColor="text1"/>
          <w:sz w:val="24"/>
          <w:szCs w:val="24"/>
        </w:rPr>
        <w:t>25</w:t>
      </w:r>
      <w:r w:rsidRPr="001668EC">
        <w:rPr>
          <w:color w:val="000000" w:themeColor="text1"/>
          <w:sz w:val="24"/>
          <w:szCs w:val="24"/>
        </w:rPr>
        <w:t xml:space="preserve">» </w:t>
      </w:r>
      <w:r w:rsidR="001668EC" w:rsidRPr="001668EC">
        <w:rPr>
          <w:color w:val="000000" w:themeColor="text1"/>
          <w:sz w:val="24"/>
          <w:szCs w:val="24"/>
        </w:rPr>
        <w:t>марта</w:t>
      </w:r>
      <w:r w:rsidRPr="001668EC">
        <w:rPr>
          <w:color w:val="000000" w:themeColor="text1"/>
          <w:sz w:val="24"/>
          <w:szCs w:val="24"/>
        </w:rPr>
        <w:t xml:space="preserve"> 20</w:t>
      </w:r>
      <w:r w:rsidR="00F161D8" w:rsidRPr="001668EC">
        <w:rPr>
          <w:color w:val="000000" w:themeColor="text1"/>
          <w:sz w:val="24"/>
          <w:szCs w:val="24"/>
        </w:rPr>
        <w:t>2</w:t>
      </w:r>
      <w:r w:rsidR="001668EC" w:rsidRPr="001668EC">
        <w:rPr>
          <w:color w:val="000000" w:themeColor="text1"/>
          <w:sz w:val="24"/>
          <w:szCs w:val="24"/>
        </w:rPr>
        <w:t>6</w:t>
      </w:r>
      <w:r w:rsidRPr="001668EC">
        <w:rPr>
          <w:color w:val="000000" w:themeColor="text1"/>
          <w:sz w:val="24"/>
          <w:szCs w:val="24"/>
        </w:rPr>
        <w:t xml:space="preserve"> года в </w:t>
      </w:r>
      <w:r w:rsidR="001668EC" w:rsidRPr="001668EC">
        <w:rPr>
          <w:color w:val="000000" w:themeColor="text1"/>
          <w:sz w:val="24"/>
          <w:szCs w:val="24"/>
        </w:rPr>
        <w:t>09</w:t>
      </w:r>
      <w:r w:rsidRPr="001668EC">
        <w:rPr>
          <w:color w:val="000000" w:themeColor="text1"/>
          <w:sz w:val="24"/>
          <w:szCs w:val="24"/>
        </w:rPr>
        <w:t xml:space="preserve"> часов </w:t>
      </w:r>
      <w:r w:rsidR="001668EC" w:rsidRPr="001668EC">
        <w:rPr>
          <w:color w:val="000000" w:themeColor="text1"/>
          <w:sz w:val="24"/>
          <w:szCs w:val="24"/>
        </w:rPr>
        <w:t>00</w:t>
      </w:r>
      <w:r w:rsidRPr="001668E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1668EC" w:rsidRDefault="001B07D3" w:rsidP="001668EC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1668EC">
        <w:rPr>
          <w:b/>
          <w:color w:val="000000" w:themeColor="text1"/>
          <w:sz w:val="24"/>
          <w:szCs w:val="24"/>
          <w:u w:val="single"/>
        </w:rPr>
        <w:t>ориентировочное время рассмотрения заявок</w:t>
      </w:r>
      <w:r w:rsidRPr="001668EC">
        <w:rPr>
          <w:color w:val="000000" w:themeColor="text1"/>
          <w:sz w:val="24"/>
          <w:szCs w:val="24"/>
        </w:rPr>
        <w:t>– «</w:t>
      </w:r>
      <w:r w:rsidR="001668EC" w:rsidRPr="001668EC">
        <w:rPr>
          <w:color w:val="000000" w:themeColor="text1"/>
          <w:sz w:val="24"/>
          <w:szCs w:val="24"/>
        </w:rPr>
        <w:t>27</w:t>
      </w:r>
      <w:r w:rsidRPr="001668EC">
        <w:rPr>
          <w:color w:val="000000" w:themeColor="text1"/>
          <w:sz w:val="24"/>
          <w:szCs w:val="24"/>
        </w:rPr>
        <w:t xml:space="preserve">» </w:t>
      </w:r>
      <w:r w:rsidR="001668EC" w:rsidRPr="001668EC">
        <w:rPr>
          <w:color w:val="000000" w:themeColor="text1"/>
          <w:sz w:val="24"/>
          <w:szCs w:val="24"/>
        </w:rPr>
        <w:t>марта</w:t>
      </w:r>
      <w:r w:rsidRPr="001668EC">
        <w:rPr>
          <w:color w:val="000000" w:themeColor="text1"/>
          <w:sz w:val="24"/>
          <w:szCs w:val="24"/>
        </w:rPr>
        <w:t xml:space="preserve"> 20</w:t>
      </w:r>
      <w:r w:rsidR="00F161D8" w:rsidRPr="001668EC">
        <w:rPr>
          <w:color w:val="000000" w:themeColor="text1"/>
          <w:sz w:val="24"/>
          <w:szCs w:val="24"/>
        </w:rPr>
        <w:t>2</w:t>
      </w:r>
      <w:r w:rsidR="001668EC" w:rsidRPr="001668EC">
        <w:rPr>
          <w:color w:val="000000" w:themeColor="text1"/>
          <w:sz w:val="24"/>
          <w:szCs w:val="24"/>
        </w:rPr>
        <w:t>6</w:t>
      </w:r>
      <w:r w:rsidRPr="001668EC">
        <w:rPr>
          <w:color w:val="000000" w:themeColor="text1"/>
          <w:sz w:val="24"/>
          <w:szCs w:val="24"/>
        </w:rPr>
        <w:t xml:space="preserve"> года в </w:t>
      </w:r>
      <w:r w:rsidR="001668EC" w:rsidRPr="001668EC">
        <w:rPr>
          <w:color w:val="000000" w:themeColor="text1"/>
          <w:sz w:val="24"/>
          <w:szCs w:val="24"/>
        </w:rPr>
        <w:t>09</w:t>
      </w:r>
      <w:r w:rsidRPr="001668EC">
        <w:rPr>
          <w:color w:val="000000" w:themeColor="text1"/>
          <w:sz w:val="24"/>
          <w:szCs w:val="24"/>
        </w:rPr>
        <w:t xml:space="preserve"> часов </w:t>
      </w:r>
      <w:r w:rsidR="001668EC" w:rsidRPr="001668EC">
        <w:rPr>
          <w:color w:val="000000" w:themeColor="text1"/>
          <w:sz w:val="24"/>
          <w:szCs w:val="24"/>
        </w:rPr>
        <w:t>00</w:t>
      </w:r>
      <w:r w:rsidRPr="001668EC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9638A9" w:rsidRDefault="001B07D3" w:rsidP="001668EC">
      <w:pPr>
        <w:spacing w:line="240" w:lineRule="auto"/>
        <w:rPr>
          <w:color w:val="000000" w:themeColor="text1"/>
          <w:sz w:val="24"/>
          <w:szCs w:val="24"/>
        </w:rPr>
      </w:pPr>
      <w:r w:rsidRPr="001668EC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1668EC">
        <w:rPr>
          <w:b/>
          <w:color w:val="000000" w:themeColor="text1"/>
          <w:sz w:val="24"/>
          <w:szCs w:val="24"/>
          <w:u w:val="single"/>
        </w:rPr>
        <w:t>ь</w:t>
      </w:r>
      <w:r w:rsidRPr="001668EC">
        <w:rPr>
          <w:b/>
          <w:color w:val="000000" w:themeColor="text1"/>
          <w:sz w:val="24"/>
          <w:szCs w:val="24"/>
        </w:rPr>
        <w:t xml:space="preserve"> – </w:t>
      </w:r>
      <w:r w:rsidRPr="001668EC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ориентировочное время </w:t>
      </w:r>
      <w:r w:rsidRPr="001668EC">
        <w:rPr>
          <w:b/>
          <w:color w:val="000000" w:themeColor="text1"/>
          <w:sz w:val="24"/>
          <w:szCs w:val="24"/>
          <w:u w:val="single"/>
        </w:rPr>
        <w:t>подведения итогов</w:t>
      </w:r>
      <w:r w:rsidRPr="001668EC">
        <w:rPr>
          <w:color w:val="000000" w:themeColor="text1"/>
          <w:sz w:val="24"/>
          <w:szCs w:val="24"/>
        </w:rPr>
        <w:t xml:space="preserve"> – «</w:t>
      </w:r>
      <w:r w:rsidR="001668EC" w:rsidRPr="001668EC">
        <w:rPr>
          <w:color w:val="000000" w:themeColor="text1"/>
          <w:sz w:val="24"/>
          <w:szCs w:val="24"/>
        </w:rPr>
        <w:t>03</w:t>
      </w:r>
      <w:r w:rsidRPr="001668EC">
        <w:rPr>
          <w:color w:val="000000" w:themeColor="text1"/>
          <w:sz w:val="24"/>
          <w:szCs w:val="24"/>
        </w:rPr>
        <w:t xml:space="preserve">» </w:t>
      </w:r>
      <w:r w:rsidR="001668EC" w:rsidRPr="001668EC">
        <w:rPr>
          <w:color w:val="000000" w:themeColor="text1"/>
          <w:sz w:val="24"/>
          <w:szCs w:val="24"/>
        </w:rPr>
        <w:t>апреля</w:t>
      </w:r>
      <w:r w:rsidRPr="001668EC">
        <w:rPr>
          <w:color w:val="000000" w:themeColor="text1"/>
          <w:sz w:val="24"/>
          <w:szCs w:val="24"/>
        </w:rPr>
        <w:t xml:space="preserve"> 20</w:t>
      </w:r>
      <w:r w:rsidR="00F161D8" w:rsidRPr="001668EC">
        <w:rPr>
          <w:color w:val="000000" w:themeColor="text1"/>
          <w:sz w:val="24"/>
          <w:szCs w:val="24"/>
        </w:rPr>
        <w:t>2</w:t>
      </w:r>
      <w:r w:rsidR="001668EC" w:rsidRPr="001668EC">
        <w:rPr>
          <w:color w:val="000000" w:themeColor="text1"/>
          <w:sz w:val="24"/>
          <w:szCs w:val="24"/>
        </w:rPr>
        <w:t>6</w:t>
      </w:r>
      <w:r w:rsidRPr="001668EC">
        <w:rPr>
          <w:color w:val="000000" w:themeColor="text1"/>
          <w:sz w:val="24"/>
          <w:szCs w:val="24"/>
        </w:rPr>
        <w:t xml:space="preserve"> года в </w:t>
      </w:r>
      <w:r w:rsidR="001668EC" w:rsidRPr="001668EC">
        <w:rPr>
          <w:color w:val="000000" w:themeColor="text1"/>
          <w:sz w:val="24"/>
          <w:szCs w:val="24"/>
        </w:rPr>
        <w:t>09</w:t>
      </w:r>
      <w:r w:rsidRPr="001668EC">
        <w:rPr>
          <w:color w:val="000000" w:themeColor="text1"/>
          <w:sz w:val="24"/>
          <w:szCs w:val="24"/>
        </w:rPr>
        <w:t xml:space="preserve"> часов </w:t>
      </w:r>
      <w:r w:rsidR="001668EC" w:rsidRPr="001668EC">
        <w:rPr>
          <w:color w:val="000000" w:themeColor="text1"/>
          <w:sz w:val="24"/>
          <w:szCs w:val="24"/>
        </w:rPr>
        <w:t>00</w:t>
      </w:r>
      <w:r w:rsidR="00FF0E6E" w:rsidRPr="001668EC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1668EC" w:rsidRDefault="001668EC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668EC" w:rsidRDefault="001668EC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1668EC" w:rsidRDefault="001668EC" w:rsidP="001668EC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 к извещению о внесении изменений</w:t>
      </w:r>
    </w:p>
    <w:p w:rsidR="001668EC" w:rsidRPr="007103CE" w:rsidRDefault="001668EC" w:rsidP="001668EC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1668EC" w:rsidRDefault="001668EC" w:rsidP="001668EC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668EC" w:rsidRPr="00A15582" w:rsidRDefault="001668EC" w:rsidP="001668EC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1668EC" w:rsidRDefault="001668EC" w:rsidP="001668E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91631F">
        <w:rPr>
          <w:b/>
          <w:sz w:val="24"/>
          <w:szCs w:val="24"/>
        </w:rPr>
        <w:t>экскаватора-погрузчика</w:t>
      </w:r>
    </w:p>
    <w:p w:rsidR="001668EC" w:rsidRDefault="001668EC" w:rsidP="001668EC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1668EC" w:rsidRPr="0018515D" w:rsidRDefault="001668EC" w:rsidP="001668EC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1668EC" w:rsidRPr="00860CD7" w:rsidRDefault="001668EC" w:rsidP="001668EC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1668EC" w:rsidRPr="00A15582" w:rsidTr="0012085B">
        <w:trPr>
          <w:trHeight w:val="734"/>
          <w:jc w:val="center"/>
        </w:trPr>
        <w:tc>
          <w:tcPr>
            <w:tcW w:w="629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1668EC" w:rsidRPr="00A15582" w:rsidRDefault="001668EC" w:rsidP="0012085B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1668EC" w:rsidRPr="00A15582" w:rsidTr="0012085B">
        <w:trPr>
          <w:trHeight w:val="141"/>
          <w:jc w:val="center"/>
        </w:trPr>
        <w:tc>
          <w:tcPr>
            <w:tcW w:w="629" w:type="dxa"/>
            <w:vAlign w:val="center"/>
          </w:tcPr>
          <w:p w:rsidR="001668EC" w:rsidRPr="00BD1CB1" w:rsidRDefault="001668EC" w:rsidP="0012085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1668EC" w:rsidRPr="00BD1CB1" w:rsidRDefault="001668EC" w:rsidP="0012085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1668EC" w:rsidRPr="00BD1CB1" w:rsidRDefault="001668EC" w:rsidP="001208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D1A6C">
              <w:rPr>
                <w:sz w:val="24"/>
                <w:szCs w:val="24"/>
              </w:rPr>
              <w:t>Экскаватор-погрузчик</w:t>
            </w:r>
          </w:p>
        </w:tc>
        <w:tc>
          <w:tcPr>
            <w:tcW w:w="2552" w:type="dxa"/>
            <w:vAlign w:val="center"/>
          </w:tcPr>
          <w:p w:rsidR="001668EC" w:rsidRPr="00BD1CB1" w:rsidRDefault="001668EC" w:rsidP="001208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1668EC" w:rsidRPr="00BD1CB1" w:rsidRDefault="001668EC" w:rsidP="001208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1668EC" w:rsidRPr="00C86E39" w:rsidRDefault="001668EC" w:rsidP="001208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1668EC" w:rsidRPr="00A15582" w:rsidRDefault="001668EC" w:rsidP="001668EC">
      <w:pPr>
        <w:spacing w:line="240" w:lineRule="auto"/>
        <w:ind w:firstLine="700"/>
        <w:rPr>
          <w:sz w:val="24"/>
          <w:szCs w:val="24"/>
        </w:rPr>
      </w:pPr>
    </w:p>
    <w:p w:rsidR="001668EC" w:rsidRDefault="001668EC" w:rsidP="001668EC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1668EC" w:rsidRDefault="001668EC" w:rsidP="001668EC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1668EC" w:rsidRPr="004E1EB3" w:rsidTr="0012085B">
        <w:trPr>
          <w:trHeight w:val="280"/>
        </w:trPr>
        <w:tc>
          <w:tcPr>
            <w:tcW w:w="10284" w:type="dxa"/>
            <w:gridSpan w:val="2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E1EB3">
              <w:rPr>
                <w:b/>
                <w:i/>
                <w:sz w:val="24"/>
                <w:szCs w:val="24"/>
              </w:rPr>
              <w:t>Основные характеристики погрузочной машины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Вес, кг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8600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73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Высота выгрузки, м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2,8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r w:rsidRPr="004E1EB3">
              <w:rPr>
                <w:sz w:val="24"/>
                <w:szCs w:val="24"/>
              </w:rPr>
              <w:t>Ёмкость ковша фронтального, м</w:t>
            </w:r>
            <w:r w:rsidRPr="004E1EB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 xml:space="preserve">Не менее 1 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Ширина ковша фронтального, м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2,3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Номинальная грузоподъемность, кг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2500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Максимальная грузоподъёмность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3100</w:t>
            </w:r>
          </w:p>
        </w:tc>
      </w:tr>
      <w:tr w:rsidR="001668EC" w:rsidRPr="004E1EB3" w:rsidTr="0012085B">
        <w:trPr>
          <w:trHeight w:val="280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80"/>
        </w:trPr>
        <w:tc>
          <w:tcPr>
            <w:tcW w:w="10284" w:type="dxa"/>
            <w:gridSpan w:val="2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E1EB3">
              <w:rPr>
                <w:b/>
                <w:i/>
                <w:sz w:val="24"/>
                <w:szCs w:val="24"/>
              </w:rPr>
              <w:t>Технические параметры погрузчика-экскаватора: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Ёмкость заднего ковша, м</w:t>
            </w:r>
            <w:r w:rsidRPr="004E1EB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0,2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Макс. радиус копания заднего ковша, мм: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668EC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 xml:space="preserve"> </w:t>
            </w:r>
            <w:r w:rsidRPr="001668EC">
              <w:rPr>
                <w:sz w:val="24"/>
                <w:szCs w:val="24"/>
                <w:highlight w:val="yellow"/>
              </w:rPr>
              <w:t xml:space="preserve">Не менее </w:t>
            </w:r>
            <w:r>
              <w:rPr>
                <w:sz w:val="24"/>
                <w:szCs w:val="24"/>
                <w:highlight w:val="yellow"/>
              </w:rPr>
              <w:t>5</w:t>
            </w:r>
            <w:bookmarkStart w:id="0" w:name="_GoBack"/>
            <w:bookmarkEnd w:id="0"/>
            <w:r>
              <w:rPr>
                <w:sz w:val="24"/>
                <w:szCs w:val="24"/>
                <w:highlight w:val="yellow"/>
              </w:rPr>
              <w:t>4</w:t>
            </w:r>
            <w:r w:rsidRPr="001668EC">
              <w:rPr>
                <w:sz w:val="24"/>
                <w:szCs w:val="24"/>
                <w:highlight w:val="yellow"/>
              </w:rPr>
              <w:t>00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Глубина копания заднего ковша, мм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 xml:space="preserve"> Не менее 4300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Максимальная высота загрузки, мм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3600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r w:rsidRPr="004E1EB3">
              <w:rPr>
                <w:sz w:val="24"/>
                <w:szCs w:val="24"/>
              </w:rPr>
              <w:t xml:space="preserve">Угол поворота ковша, </w:t>
            </w:r>
            <w:r w:rsidRPr="004E1EB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208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Мощность  ковша для копания, кН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63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Усилие копания рукояти ковша, кН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37</w:t>
            </w:r>
          </w:p>
        </w:tc>
      </w:tr>
      <w:tr w:rsidR="001668EC" w:rsidRPr="004E1EB3" w:rsidTr="0012085B">
        <w:trPr>
          <w:trHeight w:val="258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r w:rsidRPr="004E1EB3">
              <w:rPr>
                <w:sz w:val="24"/>
                <w:szCs w:val="24"/>
              </w:rPr>
              <w:t xml:space="preserve">Угол поворота, </w:t>
            </w:r>
            <w:r w:rsidRPr="004E1EB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180</w:t>
            </w:r>
          </w:p>
        </w:tc>
      </w:tr>
      <w:tr w:rsidR="001668EC" w:rsidRPr="004E1EB3" w:rsidTr="0012085B">
        <w:trPr>
          <w:trHeight w:val="245"/>
        </w:trPr>
        <w:tc>
          <w:tcPr>
            <w:tcW w:w="10284" w:type="dxa"/>
            <w:gridSpan w:val="2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E1EB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Гидравлическая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КПП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4 передачи вперед, 3 передачи назад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Система плавного хода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Дисковые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Не менее 30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Повышенная и пониженная передачи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Колеса по осям (задняя, передняя)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Одного размера</w:t>
            </w:r>
          </w:p>
        </w:tc>
      </w:tr>
      <w:tr w:rsidR="001668EC" w:rsidRPr="004E1EB3" w:rsidTr="0012085B">
        <w:trPr>
          <w:trHeight w:val="245"/>
        </w:trPr>
        <w:tc>
          <w:tcPr>
            <w:tcW w:w="10284" w:type="dxa"/>
            <w:gridSpan w:val="2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E1EB3">
              <w:rPr>
                <w:b/>
                <w:i/>
                <w:sz w:val="24"/>
                <w:szCs w:val="24"/>
              </w:rPr>
              <w:t>Комплектация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E1EB3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Ковш 4в1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Режим "Плавающий ковш"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Управление скоростями на джойстике</w:t>
            </w:r>
          </w:p>
        </w:tc>
        <w:tc>
          <w:tcPr>
            <w:tcW w:w="5142" w:type="dxa"/>
            <w:vAlign w:val="center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E1EB3">
              <w:rPr>
                <w:sz w:val="24"/>
                <w:szCs w:val="24"/>
              </w:rPr>
              <w:t>Отопитель</w:t>
            </w:r>
            <w:proofErr w:type="spellEnd"/>
            <w:r w:rsidRPr="004E1EB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4E1EB3">
              <w:rPr>
                <w:sz w:val="24"/>
                <w:szCs w:val="24"/>
              </w:rPr>
              <w:t>Гидроразводка</w:t>
            </w:r>
            <w:proofErr w:type="spellEnd"/>
            <w:r w:rsidRPr="004E1EB3">
              <w:rPr>
                <w:sz w:val="24"/>
                <w:szCs w:val="24"/>
              </w:rPr>
              <w:t xml:space="preserve"> для навесного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lastRenderedPageBreak/>
              <w:t>Телескопическая рукоять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Телескопическая стрела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  <w:tr w:rsidR="001668EC" w:rsidRPr="004E1EB3" w:rsidTr="0012085B">
        <w:trPr>
          <w:trHeight w:val="245"/>
        </w:trPr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Вертикальные аутригеры</w:t>
            </w:r>
          </w:p>
        </w:tc>
        <w:tc>
          <w:tcPr>
            <w:tcW w:w="5142" w:type="dxa"/>
          </w:tcPr>
          <w:p w:rsidR="001668EC" w:rsidRPr="004E1EB3" w:rsidRDefault="001668EC" w:rsidP="0012085B">
            <w:pPr>
              <w:shd w:val="clear" w:color="auto" w:fill="FFFFFF" w:themeFill="background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1EB3">
              <w:rPr>
                <w:sz w:val="24"/>
                <w:szCs w:val="24"/>
              </w:rPr>
              <w:t>Наличие</w:t>
            </w:r>
          </w:p>
        </w:tc>
      </w:tr>
    </w:tbl>
    <w:p w:rsidR="001668EC" w:rsidRPr="00335727" w:rsidRDefault="001668EC" w:rsidP="001668EC">
      <w:pPr>
        <w:spacing w:line="240" w:lineRule="auto"/>
        <w:ind w:firstLine="0"/>
        <w:rPr>
          <w:b/>
          <w:sz w:val="24"/>
          <w:szCs w:val="24"/>
        </w:rPr>
      </w:pPr>
    </w:p>
    <w:p w:rsidR="001668EC" w:rsidRPr="0018515D" w:rsidRDefault="001668EC" w:rsidP="001668EC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1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1668EC" w:rsidRPr="0018515D" w:rsidRDefault="001668EC" w:rsidP="001668EC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1668EC" w:rsidRDefault="001668EC" w:rsidP="001668EC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1668EC" w:rsidRDefault="001668EC" w:rsidP="001668EC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1668EC" w:rsidRPr="0018515D" w:rsidRDefault="001668EC" w:rsidP="001668EC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1668EC" w:rsidRDefault="001668EC" w:rsidP="001668EC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1668EC" w:rsidRDefault="001668EC" w:rsidP="001668EC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30.06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1668EC" w:rsidRDefault="001668EC" w:rsidP="001668EC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1668EC" w:rsidRPr="0018515D" w:rsidRDefault="001668EC" w:rsidP="001668EC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335727">
        <w:rPr>
          <w:bCs/>
          <w:sz w:val="24"/>
          <w:szCs w:val="24"/>
        </w:rPr>
        <w:t>Пробег техники на момент подписания акта приема-передачи не должен превышать 100 км или 5 моточасов.</w:t>
      </w:r>
    </w:p>
    <w:p w:rsidR="001668EC" w:rsidRDefault="001668EC" w:rsidP="001668EC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A6605C">
        <w:rPr>
          <w:sz w:val="24"/>
          <w:szCs w:val="24"/>
        </w:rPr>
        <w:t>Гарантийный период на технику 12 месяцев или 2 000 моточасов наработки (что наступит ранее)</w:t>
      </w:r>
      <w:r>
        <w:rPr>
          <w:sz w:val="24"/>
          <w:szCs w:val="24"/>
        </w:rPr>
        <w:t>.</w:t>
      </w:r>
    </w:p>
    <w:p w:rsidR="001668EC" w:rsidRPr="0018515D" w:rsidRDefault="001668EC" w:rsidP="001668EC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1668EC" w:rsidRPr="00A15D03" w:rsidRDefault="001668EC" w:rsidP="001668EC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1668EC" w:rsidRPr="00A6605C" w:rsidRDefault="001668EC" w:rsidP="001668EC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1668EC" w:rsidRDefault="001668EC" w:rsidP="001668E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1668EC" w:rsidRPr="00E63E74" w:rsidRDefault="001668EC" w:rsidP="001668EC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1668EC" w:rsidRPr="00E63E74" w:rsidRDefault="001668EC" w:rsidP="001668EC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1668EC" w:rsidRPr="005A4F36" w:rsidRDefault="001668EC" w:rsidP="001668EC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1668EC" w:rsidRPr="00860CD7" w:rsidRDefault="001668EC" w:rsidP="001668EC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br w:type="page"/>
      </w:r>
    </w:p>
    <w:p w:rsidR="001668EC" w:rsidRPr="002B68F4" w:rsidRDefault="001668EC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1668EC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668EC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CA8156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1668EC"/>
    <w:pPr>
      <w:ind w:left="720"/>
      <w:contextualSpacing/>
    </w:pPr>
  </w:style>
  <w:style w:type="table" w:customStyle="1" w:styleId="10">
    <w:name w:val="Сетка таблицы1"/>
    <w:basedOn w:val="a1"/>
    <w:qFormat/>
    <w:rsid w:val="001668E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27</cp:revision>
  <dcterms:created xsi:type="dcterms:W3CDTF">2016-04-07T01:54:00Z</dcterms:created>
  <dcterms:modified xsi:type="dcterms:W3CDTF">2026-03-17T22:37:00Z</dcterms:modified>
</cp:coreProperties>
</file>