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160EC2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122DF2" w:rsidP="00122DF2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122DF2">
              <w:rPr>
                <w:b/>
                <w:snapToGrid/>
                <w:sz w:val="24"/>
                <w:szCs w:val="24"/>
                <w:lang w:eastAsia="ar-SA"/>
              </w:rPr>
              <w:t>05.06.</w:t>
            </w:r>
            <w:r w:rsidR="001B07D3" w:rsidRPr="00122DF2">
              <w:rPr>
                <w:b/>
                <w:snapToGrid/>
                <w:sz w:val="24"/>
                <w:szCs w:val="24"/>
                <w:lang w:eastAsia="ar-SA"/>
              </w:rPr>
              <w:t>20</w:t>
            </w:r>
            <w:r w:rsidR="00F161D8" w:rsidRPr="00122DF2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122DF2"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 w:rsidRPr="00122DF2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122DF2">
        <w:rPr>
          <w:b/>
          <w:snapToGrid/>
          <w:sz w:val="24"/>
          <w:szCs w:val="24"/>
          <w:lang w:eastAsia="ar-SA"/>
        </w:rPr>
        <w:t>73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122DF2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122DF2" w:rsidRPr="0052354B">
        <w:rPr>
          <w:i/>
          <w:snapToGrid/>
          <w:sz w:val="22"/>
          <w:szCs w:val="22"/>
          <w:lang w:eastAsia="ar-SA"/>
        </w:rPr>
        <w:t>Поставка электроосветительных изделий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22DF2" w:rsidRDefault="00122DF2" w:rsidP="00122DF2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</w:t>
      </w:r>
      <w:r w:rsidR="003C36BE">
        <w:rPr>
          <w:snapToGrid/>
          <w:sz w:val="24"/>
          <w:szCs w:val="24"/>
          <w:lang w:eastAsia="ar-SA"/>
        </w:rPr>
        <w:t>е</w:t>
      </w:r>
      <w:r>
        <w:rPr>
          <w:snapToGrid/>
          <w:sz w:val="24"/>
          <w:szCs w:val="24"/>
          <w:lang w:eastAsia="ar-SA"/>
        </w:rPr>
        <w:t xml:space="preserve"> 1 к извещению запроса котировок</w:t>
      </w:r>
      <w:r w:rsidRPr="002B68F4">
        <w:rPr>
          <w:snapToGrid/>
          <w:sz w:val="24"/>
          <w:szCs w:val="24"/>
          <w:lang w:eastAsia="ar-SA"/>
        </w:rPr>
        <w:t>.</w:t>
      </w:r>
      <w:r w:rsidR="00D46FF8">
        <w:rPr>
          <w:snapToGrid/>
          <w:sz w:val="24"/>
          <w:szCs w:val="24"/>
          <w:lang w:eastAsia="ar-SA"/>
        </w:rPr>
        <w:t xml:space="preserve"> Принять </w:t>
      </w:r>
      <w:r w:rsidR="00704B66">
        <w:rPr>
          <w:snapToGrid/>
          <w:sz w:val="24"/>
          <w:szCs w:val="24"/>
          <w:lang w:eastAsia="ar-SA"/>
        </w:rPr>
        <w:t>Приложение 1</w:t>
      </w:r>
      <w:r w:rsidR="00D46FF8">
        <w:rPr>
          <w:snapToGrid/>
          <w:sz w:val="24"/>
          <w:szCs w:val="24"/>
          <w:lang w:eastAsia="ar-SA"/>
        </w:rPr>
        <w:t xml:space="preserve"> в </w:t>
      </w:r>
      <w:r>
        <w:rPr>
          <w:snapToGrid/>
          <w:sz w:val="24"/>
          <w:szCs w:val="24"/>
          <w:lang w:eastAsia="ar-SA"/>
        </w:rPr>
        <w:t>редакции</w:t>
      </w:r>
      <w:r w:rsidR="00704B66">
        <w:rPr>
          <w:snapToGrid/>
          <w:sz w:val="24"/>
          <w:szCs w:val="24"/>
          <w:lang w:eastAsia="ar-SA"/>
        </w:rPr>
        <w:t xml:space="preserve"> согласно </w:t>
      </w:r>
      <w:proofErr w:type="gramStart"/>
      <w:r w:rsidR="00704B66">
        <w:rPr>
          <w:snapToGrid/>
          <w:sz w:val="24"/>
          <w:szCs w:val="24"/>
          <w:lang w:eastAsia="ar-SA"/>
        </w:rPr>
        <w:t>Приложению</w:t>
      </w:r>
      <w:proofErr w:type="gramEnd"/>
      <w:r w:rsidR="00704B66">
        <w:rPr>
          <w:snapToGrid/>
          <w:sz w:val="24"/>
          <w:szCs w:val="24"/>
          <w:lang w:eastAsia="ar-SA"/>
        </w:rPr>
        <w:t xml:space="preserve"> к настоящему извещению о внесении изменений в извещение запроса котировок в электронной форме.</w:t>
      </w:r>
    </w:p>
    <w:p w:rsidR="00160EC2" w:rsidRDefault="00160EC2" w:rsidP="00160EC2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1B07D3" w:rsidRPr="00160EC2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122DF2">
        <w:rPr>
          <w:sz w:val="24"/>
        </w:rPr>
        <w:t>09</w:t>
      </w:r>
      <w:r w:rsidRPr="002A7B7E">
        <w:rPr>
          <w:sz w:val="24"/>
        </w:rPr>
        <w:t xml:space="preserve">-00 «Камчатского </w:t>
      </w:r>
      <w:r w:rsidRPr="00122DF2">
        <w:rPr>
          <w:sz w:val="24"/>
        </w:rPr>
        <w:t xml:space="preserve">времени» </w:t>
      </w:r>
      <w:r w:rsidR="00122DF2" w:rsidRPr="00122DF2">
        <w:rPr>
          <w:sz w:val="24"/>
        </w:rPr>
        <w:t>16</w:t>
      </w:r>
      <w:r w:rsidRPr="00122DF2">
        <w:rPr>
          <w:sz w:val="24"/>
        </w:rPr>
        <w:t>.</w:t>
      </w:r>
      <w:r w:rsidR="00122DF2" w:rsidRPr="00122DF2">
        <w:rPr>
          <w:sz w:val="24"/>
        </w:rPr>
        <w:t>06</w:t>
      </w:r>
      <w:r w:rsidRPr="00122DF2">
        <w:rPr>
          <w:sz w:val="24"/>
        </w:rPr>
        <w:t>.20</w:t>
      </w:r>
      <w:r w:rsidR="00F161D8" w:rsidRPr="00122DF2">
        <w:rPr>
          <w:sz w:val="24"/>
        </w:rPr>
        <w:t>2</w:t>
      </w:r>
      <w:r w:rsidR="00122DF2" w:rsidRPr="00122DF2">
        <w:rPr>
          <w:sz w:val="24"/>
        </w:rPr>
        <w:t>5</w:t>
      </w:r>
      <w:r w:rsidRPr="00122DF2">
        <w:rPr>
          <w:sz w:val="24"/>
        </w:rPr>
        <w:t xml:space="preserve"> г. (</w:t>
      </w:r>
      <w:r w:rsidR="00122DF2" w:rsidRPr="00122DF2">
        <w:rPr>
          <w:sz w:val="24"/>
        </w:rPr>
        <w:t>00</w:t>
      </w:r>
      <w:r w:rsidRPr="00122DF2">
        <w:rPr>
          <w:sz w:val="24"/>
        </w:rPr>
        <w:t>-</w:t>
      </w:r>
      <w:r w:rsidR="00122DF2" w:rsidRPr="00122DF2">
        <w:rPr>
          <w:sz w:val="24"/>
        </w:rPr>
        <w:t>00</w:t>
      </w:r>
      <w:r w:rsidRPr="00122DF2">
        <w:rPr>
          <w:sz w:val="24"/>
        </w:rPr>
        <w:t xml:space="preserve"> «Московского времени»).</w:t>
      </w:r>
    </w:p>
    <w:p w:rsidR="00160EC2" w:rsidRPr="00122DF2" w:rsidRDefault="00160EC2" w:rsidP="00160EC2">
      <w:pPr>
        <w:suppressLineNumbers/>
        <w:tabs>
          <w:tab w:val="left" w:pos="1134"/>
        </w:tabs>
        <w:suppressAutoHyphens/>
        <w:autoSpaceDE w:val="0"/>
        <w:spacing w:line="240" w:lineRule="auto"/>
        <w:ind w:firstLine="0"/>
        <w:jc w:val="left"/>
        <w:rPr>
          <w:snapToGrid/>
          <w:sz w:val="24"/>
          <w:szCs w:val="24"/>
          <w:lang w:eastAsia="ar-SA"/>
        </w:rPr>
      </w:pPr>
      <w:bookmarkStart w:id="0" w:name="_GoBack"/>
      <w:bookmarkEnd w:id="0"/>
    </w:p>
    <w:p w:rsidR="00122DF2" w:rsidRPr="00122DF2" w:rsidRDefault="00122DF2" w:rsidP="00122DF2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122DF2">
        <w:rPr>
          <w:b/>
          <w:sz w:val="24"/>
          <w:u w:val="single"/>
        </w:rPr>
        <w:t>Сроки проведения:</w:t>
      </w:r>
    </w:p>
    <w:p w:rsidR="00122DF2" w:rsidRPr="00E20F37" w:rsidRDefault="00122DF2" w:rsidP="00122DF2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E20F37">
        <w:rPr>
          <w:b/>
          <w:color w:val="000000" w:themeColor="text1"/>
          <w:sz w:val="24"/>
          <w:szCs w:val="24"/>
        </w:rPr>
        <w:t xml:space="preserve"> – </w:t>
      </w:r>
      <w:r w:rsidRPr="00E20F37">
        <w:rPr>
          <w:color w:val="000000" w:themeColor="text1"/>
          <w:sz w:val="24"/>
          <w:szCs w:val="24"/>
        </w:rPr>
        <w:t>«16» июня 2025 года в 09 часов 00 минут по камчатскому времени.</w:t>
      </w:r>
    </w:p>
    <w:p w:rsidR="00122DF2" w:rsidRPr="00E20F37" w:rsidRDefault="00122DF2" w:rsidP="00122DF2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E20F37">
        <w:rPr>
          <w:color w:val="000000" w:themeColor="text1"/>
          <w:sz w:val="24"/>
          <w:szCs w:val="24"/>
        </w:rPr>
        <w:t>– «18» июня 2025 года в 09 часов 00 минут по камчатскому времени.</w:t>
      </w:r>
    </w:p>
    <w:p w:rsidR="00122DF2" w:rsidRPr="00E20F37" w:rsidRDefault="00122DF2" w:rsidP="00122DF2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E20F37">
        <w:rPr>
          <w:b/>
          <w:color w:val="000000" w:themeColor="text1"/>
          <w:sz w:val="24"/>
          <w:szCs w:val="24"/>
        </w:rPr>
        <w:t xml:space="preserve"> – </w:t>
      </w:r>
      <w:r w:rsidRPr="00E20F37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</w:t>
      </w:r>
      <w:r>
        <w:rPr>
          <w:color w:val="000000" w:themeColor="text1"/>
          <w:sz w:val="24"/>
          <w:szCs w:val="24"/>
        </w:rPr>
        <w:t>ния процедуры переторжки, а так</w:t>
      </w:r>
      <w:r w:rsidRPr="00E20F37">
        <w:rPr>
          <w:color w:val="000000" w:themeColor="text1"/>
          <w:sz w:val="24"/>
          <w:szCs w:val="24"/>
        </w:rPr>
        <w:t>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22DF2" w:rsidRPr="00E20F37" w:rsidRDefault="00122DF2" w:rsidP="00122DF2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E20F37">
        <w:rPr>
          <w:color w:val="000000" w:themeColor="text1"/>
          <w:sz w:val="24"/>
          <w:szCs w:val="24"/>
        </w:rPr>
        <w:t xml:space="preserve"> </w:t>
      </w:r>
      <w:proofErr w:type="gramStart"/>
      <w:r w:rsidRPr="00E20F37">
        <w:rPr>
          <w:color w:val="000000" w:themeColor="text1"/>
          <w:sz w:val="24"/>
          <w:szCs w:val="24"/>
        </w:rPr>
        <w:t>–  «</w:t>
      </w:r>
      <w:proofErr w:type="gramEnd"/>
      <w:r w:rsidRPr="00E20F37">
        <w:rPr>
          <w:color w:val="000000" w:themeColor="text1"/>
          <w:sz w:val="24"/>
          <w:szCs w:val="24"/>
        </w:rPr>
        <w:t>25» июня 2025 года в 09 часов 00 минут по камчатскому времени (в случае проведения переторжки).</w:t>
      </w:r>
    </w:p>
    <w:p w:rsidR="00122DF2" w:rsidRPr="00E20F37" w:rsidRDefault="00122DF2" w:rsidP="00122DF2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22DF2" w:rsidRDefault="00122DF2" w:rsidP="00122DF2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E20F37">
        <w:rPr>
          <w:snapToGrid/>
          <w:sz w:val="24"/>
          <w:szCs w:val="24"/>
          <w:lang w:eastAsia="ar-SA"/>
        </w:rPr>
        <w:t>5.</w:t>
      </w:r>
      <w:r w:rsidRPr="00E20F37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704B66" w:rsidRDefault="00704B66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704B66" w:rsidRDefault="00704B66" w:rsidP="00704B66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Приложению к настоящему извещению о внесении</w:t>
      </w:r>
    </w:p>
    <w:p w:rsidR="00704B66" w:rsidRDefault="00704B66" w:rsidP="00704B66">
      <w:pPr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изменений й в извещение запроса котировок в электронной форме</w:t>
      </w:r>
    </w:p>
    <w:p w:rsidR="00704B66" w:rsidRDefault="00704B66" w:rsidP="00704B66">
      <w:pPr>
        <w:spacing w:line="240" w:lineRule="auto"/>
        <w:jc w:val="right"/>
        <w:rPr>
          <w:sz w:val="24"/>
        </w:rPr>
      </w:pPr>
    </w:p>
    <w:p w:rsidR="00704B66" w:rsidRDefault="00704B66" w:rsidP="00704B66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704B66" w:rsidRPr="00A15582" w:rsidRDefault="00704B66" w:rsidP="00704B6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704B66" w:rsidRDefault="00704B66" w:rsidP="00704B66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704B66" w:rsidRPr="00A15582" w:rsidRDefault="00704B66" w:rsidP="00704B66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704B66" w:rsidRDefault="00704B66" w:rsidP="00704B66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</w:t>
      </w:r>
      <w:r w:rsidRPr="004448D1">
        <w:rPr>
          <w:b/>
          <w:sz w:val="24"/>
          <w:szCs w:val="24"/>
        </w:rPr>
        <w:t>оставк</w:t>
      </w:r>
      <w:r>
        <w:rPr>
          <w:b/>
          <w:sz w:val="24"/>
          <w:szCs w:val="24"/>
        </w:rPr>
        <w:t>у</w:t>
      </w:r>
      <w:r w:rsidRPr="004448D1">
        <w:rPr>
          <w:b/>
          <w:sz w:val="24"/>
          <w:szCs w:val="24"/>
        </w:rPr>
        <w:t xml:space="preserve"> </w:t>
      </w:r>
      <w:r w:rsidRPr="0052354B">
        <w:rPr>
          <w:b/>
          <w:sz w:val="24"/>
          <w:szCs w:val="24"/>
        </w:rPr>
        <w:t>электроосветительных изделий</w:t>
      </w:r>
    </w:p>
    <w:p w:rsidR="00704B66" w:rsidRPr="00464910" w:rsidRDefault="00704B66" w:rsidP="00704B66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t>Перечень требуемого товара:</w:t>
      </w:r>
    </w:p>
    <w:p w:rsidR="00704B66" w:rsidRDefault="00704B66" w:rsidP="00704B66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567" w:type="dxa"/>
        <w:jc w:val="center"/>
        <w:tblLayout w:type="fixed"/>
        <w:tblLook w:val="04A0" w:firstRow="1" w:lastRow="0" w:firstColumn="1" w:lastColumn="0" w:noHBand="0" w:noVBand="1"/>
      </w:tblPr>
      <w:tblGrid>
        <w:gridCol w:w="770"/>
        <w:gridCol w:w="1478"/>
        <w:gridCol w:w="3273"/>
        <w:gridCol w:w="3487"/>
        <w:gridCol w:w="850"/>
        <w:gridCol w:w="709"/>
      </w:tblGrid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b/>
                <w:bCs/>
                <w:snapToGrid/>
                <w:color w:val="000000"/>
                <w:sz w:val="24"/>
                <w:szCs w:val="24"/>
              </w:rPr>
              <w:t xml:space="preserve">Код </w:t>
            </w: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ОК</w:t>
            </w:r>
            <w:r>
              <w:rPr>
                <w:b/>
                <w:bCs/>
                <w:snapToGrid/>
                <w:color w:val="000000"/>
                <w:sz w:val="24"/>
                <w:szCs w:val="24"/>
              </w:rPr>
              <w:t>ПД</w:t>
            </w: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Требование НТД (ГОСТ, ТУ, ОСТ)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Кол-во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27.40.15.111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Лампа ДРЛ 250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27.40.15.150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Лампа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</w:t>
            </w:r>
            <w:r w:rsidRPr="0052354B">
              <w:rPr>
                <w:snapToGrid/>
                <w:color w:val="000000"/>
                <w:sz w:val="24"/>
                <w:szCs w:val="24"/>
              </w:rPr>
              <w:t>светодиодная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LED </w:t>
            </w:r>
            <w:r w:rsidRPr="0052354B">
              <w:rPr>
                <w:snapToGrid/>
                <w:color w:val="000000"/>
                <w:sz w:val="24"/>
                <w:szCs w:val="24"/>
              </w:rPr>
              <w:t>Е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>27 220V 20</w:t>
            </w:r>
            <w:r w:rsidRPr="0052354B">
              <w:rPr>
                <w:snapToGrid/>
                <w:color w:val="000000"/>
                <w:sz w:val="24"/>
                <w:szCs w:val="24"/>
              </w:rPr>
              <w:t>Вт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4000</w:t>
            </w:r>
            <w:r w:rsidRPr="0052354B">
              <w:rPr>
                <w:snapToGrid/>
                <w:color w:val="000000"/>
                <w:sz w:val="24"/>
                <w:szCs w:val="24"/>
              </w:rPr>
              <w:t>К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1600</w:t>
            </w:r>
            <w:r w:rsidRPr="0052354B">
              <w:rPr>
                <w:snapToGrid/>
                <w:color w:val="000000"/>
                <w:sz w:val="24"/>
                <w:szCs w:val="24"/>
              </w:rPr>
              <w:t>Лм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LED-A60-standard ASD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102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27.40.15.150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Лампа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</w:t>
            </w:r>
            <w:r w:rsidRPr="0052354B">
              <w:rPr>
                <w:snapToGrid/>
                <w:color w:val="000000"/>
                <w:sz w:val="24"/>
                <w:szCs w:val="24"/>
              </w:rPr>
              <w:t>светодиодная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LED </w:t>
            </w:r>
            <w:r w:rsidRPr="0052354B">
              <w:rPr>
                <w:snapToGrid/>
                <w:color w:val="000000"/>
                <w:sz w:val="24"/>
                <w:szCs w:val="24"/>
              </w:rPr>
              <w:t>Е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>27 220V 30</w:t>
            </w:r>
            <w:r w:rsidRPr="0052354B">
              <w:rPr>
                <w:snapToGrid/>
                <w:color w:val="000000"/>
                <w:sz w:val="24"/>
                <w:szCs w:val="24"/>
              </w:rPr>
              <w:t>Вт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4000</w:t>
            </w:r>
            <w:r w:rsidRPr="0052354B">
              <w:rPr>
                <w:snapToGrid/>
                <w:color w:val="000000"/>
                <w:sz w:val="24"/>
                <w:szCs w:val="24"/>
              </w:rPr>
              <w:t>К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2400</w:t>
            </w:r>
            <w:r w:rsidRPr="0052354B">
              <w:rPr>
                <w:snapToGrid/>
                <w:color w:val="000000"/>
                <w:sz w:val="24"/>
                <w:szCs w:val="24"/>
              </w:rPr>
              <w:t>Лм</w:t>
            </w: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 xml:space="preserve"> LED-A65-standard ASD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51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27.40.15.150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Лампа светодиодная LED Е27 220V 40Вт 6500К 3200Лм LED-HP-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standard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ASD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128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27.40.15.150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Лампа светодиодная T8-1200 18Вт 4000К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нейтр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>. бел. G13 230В 50Гц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205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27.40.33.130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Переносной светодиодный прожектор с зарядным устройством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  <w:lang w:val="en-US"/>
              </w:rPr>
            </w:pPr>
            <w:r w:rsidRPr="0052354B">
              <w:rPr>
                <w:snapToGrid/>
                <w:color w:val="000000"/>
                <w:sz w:val="24"/>
                <w:szCs w:val="24"/>
                <w:lang w:val="en-US"/>
              </w:rPr>
              <w:t>FERON IP65 30W 6400K LL-913 32089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10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27.40.33.130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Прожектор на штативе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Gigant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100W GTMS-100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2*50W 6400К 220V GTMS-100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10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Прожектор светодиодный NFL-M-150-5K-BL-IP65-LED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150-300Вт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30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Прожектор светодиодный 100Вт СДО07-100 серый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 6500К 8000Лм IP65 LPDO701-100-K03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31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Светодиодный прожектор 50W 4475lm IP65 4000К черный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301AF9" w:rsidP="00301AF9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>
              <w:rPr>
                <w:snapToGrid/>
                <w:color w:val="000000"/>
                <w:sz w:val="24"/>
                <w:szCs w:val="24"/>
                <w:highlight w:val="yellow"/>
              </w:rPr>
              <w:t>Световой поток о</w:t>
            </w:r>
            <w:r w:rsidRPr="00301AF9">
              <w:rPr>
                <w:snapToGrid/>
                <w:color w:val="000000"/>
                <w:sz w:val="24"/>
                <w:szCs w:val="24"/>
                <w:highlight w:val="yellow"/>
              </w:rPr>
              <w:t>т 4000 Лм</w:t>
            </w:r>
            <w:r w:rsidR="00704B66"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86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704B66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  <w:highlight w:val="yellow"/>
              </w:rPr>
            </w:pPr>
            <w:r w:rsidRPr="00704B66">
              <w:rPr>
                <w:snapToGrid/>
                <w:color w:val="000000"/>
                <w:sz w:val="24"/>
                <w:szCs w:val="24"/>
                <w:highlight w:val="yellow"/>
              </w:rPr>
              <w:t>27.40.21.110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аварийный ДПА 2104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Стационарный, аккумулятор, 4ч, 60LED IP20 ИЭК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24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704B66" w:rsidRDefault="00704B66" w:rsidP="009B4A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highlight w:val="yellow"/>
              </w:rPr>
            </w:pPr>
            <w:r w:rsidRPr="00704B66">
              <w:rPr>
                <w:snapToGrid/>
                <w:color w:val="000000"/>
                <w:sz w:val="24"/>
                <w:szCs w:val="24"/>
                <w:highlight w:val="yellow"/>
              </w:rPr>
              <w:t>27.40.21.110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ручной НРБ01-60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60Вт Е27 провод 10м, пластиковая решетка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27.40.33.130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Светодиодный светильник-переноска 6W, 5м, IP54 LUX LDW-06-05 ПР-Т-60-05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Напряжение питания, В 220, Мощность, Вт 6, Тип лампы светодиодная, Длина кабеля, м 5, Количество ламп, шт. 10, Лампа в комплекте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есть,Тип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питания розетка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9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Светильник Капелла-38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оптима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/4505Лм / 38Вт. / IP20 / КССД/4000К/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Default="00704B66" w:rsidP="00301AF9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ДШ 595x595 / опал</w:t>
            </w:r>
          </w:p>
          <w:p w:rsidR="00301AF9" w:rsidRPr="0052354B" w:rsidRDefault="00301AF9" w:rsidP="00301AF9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301AF9">
              <w:rPr>
                <w:snapToGrid/>
                <w:color w:val="000000"/>
                <w:sz w:val="24"/>
                <w:szCs w:val="24"/>
                <w:highlight w:val="yellow"/>
              </w:rPr>
              <w:t>Высота от 20 до 40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6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27.40.33.130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Светильник переносной </w:t>
            </w:r>
            <w:r w:rsidRPr="0052354B">
              <w:rPr>
                <w:snapToGrid/>
                <w:color w:val="000000"/>
                <w:sz w:val="24"/>
                <w:szCs w:val="24"/>
              </w:rPr>
              <w:lastRenderedPageBreak/>
              <w:t>ручной УП-1Р плоская вилка (с выкл.) 2х0,75мм2 2Р 10м IEK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6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Светильник светодиодный LED COB 5W 4000K 220V круглый белый 701110-2,5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Wh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SVETLON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8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LED IP65 1х40Вт ССП-159 4500К 1240мм ASD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22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LED IP65 2х18W ССП-456 Т8R/G13 1260мм ASD СВЕТ LED IP65 75Вт 5000Lm LZ LED 1500 1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66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LED ПОТОЛОЧНЫЙ LP-02 40Вт 220В 4000К 3200Лм595х595мм ASD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44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ДПО 1002 12Вт 4000K IP54 с акустическим датчиком IEK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35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ДПО 4002 12Вт 4000К IP54 круг белый пластик ИЭК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ТР ТС 004/2011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30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ДСП 1306 36Вт 4500К IP65 1200мм серый пластик IEK.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301AF9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ДСП 1310 36Вт 4000К IP65 1 белый пластик IEK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61B05" w:rsidRDefault="00301AF9" w:rsidP="00301AF9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  <w:highlight w:val="yellow"/>
              </w:rPr>
            </w:pPr>
            <w:r w:rsidRPr="00561B05">
              <w:rPr>
                <w:snapToGrid/>
                <w:color w:val="000000"/>
                <w:sz w:val="24"/>
                <w:szCs w:val="24"/>
                <w:highlight w:val="yellow"/>
              </w:rPr>
              <w:t>Длина от 1200 мм до 1230 мм</w:t>
            </w:r>
            <w:r w:rsidR="00704B66" w:rsidRPr="00561B05">
              <w:rPr>
                <w:snapToGrid/>
                <w:color w:val="000000"/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45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ДСП 1401 40Вт IP65 серебристый (аналог ЛСП-2х36Вт) IEK.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модульный консольный СКУ-01-1х50 001 УХЛ1 IP65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27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27.40.25.123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Светильник светодиодный модульный консольный СКУ-01-2х50 001 УХЛ1 IP65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24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27.90.20.120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Арматура сигнальная светодиодная AD-22 на 220В (красный)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27.40.15.150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Лампа сигнальная зеленая AD-22 DS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светодиодная 230-240В для крепления на панели IP44 BLS10-ADDS-230-K06 IEK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20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27.40.21.120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Фонарь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Gigant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RSL-400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36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27.40.21.120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Фонарь налобный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Светодиод: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Cree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XP-G2 S3 Максимальная мощность: 360 люмен Интенсивность луча: 1600cd Максимальное время работы: 100 часов Дальность светового луча: 80 метров Питание: встроенный </w:t>
            </w:r>
            <w:r w:rsidRPr="0052354B">
              <w:rPr>
                <w:snapToGrid/>
                <w:color w:val="000000"/>
                <w:sz w:val="24"/>
                <w:szCs w:val="24"/>
              </w:rPr>
              <w:lastRenderedPageBreak/>
              <w:t xml:space="preserve">перезаряжаемый аккумулятор (ёмкостью 600mAh) Рефлектор: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Микротекстурированный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Угол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засвета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: 100° Регулирование угла освещения: до 52° Работает фонарь в 6 режимах: 4 уровня яркости и в двух специальных режимах мигание и SOS. Корпус: изготовлен из прочного поликарбоната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Ударопрочность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 xml:space="preserve"> до 1.5 метра Водонепроницаемость: стандарт IPX7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96</w:t>
            </w:r>
          </w:p>
        </w:tc>
      </w:tr>
      <w:tr w:rsidR="00704B66" w:rsidRPr="0052354B" w:rsidTr="009B4A01">
        <w:trPr>
          <w:trHeight w:val="2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27.40.21.120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>Фонарь-прожектор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2354B">
              <w:rPr>
                <w:snapToGrid/>
                <w:color w:val="000000"/>
                <w:sz w:val="24"/>
                <w:szCs w:val="24"/>
              </w:rPr>
              <w:t xml:space="preserve">ЭРА PA-604 Альфа 3x1Вт LED SMD, литий 3Ач, </w:t>
            </w:r>
            <w:proofErr w:type="spellStart"/>
            <w:r w:rsidRPr="0052354B">
              <w:rPr>
                <w:snapToGrid/>
                <w:color w:val="000000"/>
                <w:sz w:val="24"/>
                <w:szCs w:val="24"/>
              </w:rPr>
              <w:t>сигнал.св</w:t>
            </w:r>
            <w:proofErr w:type="spellEnd"/>
            <w:r w:rsidRPr="0052354B">
              <w:rPr>
                <w:snapToGrid/>
                <w:color w:val="000000"/>
                <w:sz w:val="24"/>
                <w:szCs w:val="24"/>
              </w:rPr>
              <w:t>., ЗУ 220V+12V Б0031035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52354B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B66" w:rsidRPr="0052354B" w:rsidRDefault="00704B66" w:rsidP="009B4A0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2354B">
              <w:rPr>
                <w:snapToGrid/>
                <w:sz w:val="24"/>
                <w:szCs w:val="24"/>
              </w:rPr>
              <w:t>18</w:t>
            </w:r>
          </w:p>
        </w:tc>
      </w:tr>
    </w:tbl>
    <w:p w:rsidR="00704B66" w:rsidRDefault="00704B66" w:rsidP="00704B66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704B66" w:rsidRPr="00DA1E4F" w:rsidRDefault="00704B66" w:rsidP="00704B66">
      <w:pPr>
        <w:spacing w:line="240" w:lineRule="auto"/>
        <w:ind w:firstLine="700"/>
        <w:rPr>
          <w:b/>
          <w:i/>
          <w:sz w:val="24"/>
          <w:szCs w:val="24"/>
        </w:rPr>
      </w:pPr>
      <w:r w:rsidRPr="00DA1E4F">
        <w:rPr>
          <w:b/>
          <w:i/>
          <w:sz w:val="24"/>
          <w:szCs w:val="24"/>
        </w:rPr>
        <w:t>Предлагаемые эквиваленты должн</w:t>
      </w:r>
      <w:r>
        <w:rPr>
          <w:b/>
          <w:i/>
          <w:sz w:val="24"/>
          <w:szCs w:val="24"/>
        </w:rPr>
        <w:t>ы</w:t>
      </w:r>
      <w:r w:rsidRPr="00DA1E4F">
        <w:rPr>
          <w:b/>
          <w:i/>
          <w:sz w:val="24"/>
          <w:szCs w:val="24"/>
        </w:rPr>
        <w:t xml:space="preserve"> соответствовать по техническим характеристикам товару, указанному в таблице 1</w:t>
      </w:r>
    </w:p>
    <w:p w:rsidR="00704B66" w:rsidRDefault="00704B66" w:rsidP="00704B66">
      <w:pPr>
        <w:spacing w:line="238" w:lineRule="auto"/>
        <w:rPr>
          <w:b/>
          <w:sz w:val="24"/>
          <w:szCs w:val="24"/>
        </w:rPr>
      </w:pPr>
    </w:p>
    <w:p w:rsidR="00704B66" w:rsidRPr="00BD404C" w:rsidRDefault="00704B66" w:rsidP="00704B66">
      <w:pPr>
        <w:spacing w:line="23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D404C">
        <w:rPr>
          <w:b/>
          <w:sz w:val="24"/>
          <w:szCs w:val="24"/>
        </w:rPr>
        <w:t>. Общие требования:</w:t>
      </w:r>
    </w:p>
    <w:p w:rsidR="00704B66" w:rsidRPr="00620E92" w:rsidRDefault="00704B66" w:rsidP="00704B6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704B66" w:rsidRPr="00620E92" w:rsidRDefault="00704B66" w:rsidP="00704B66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704B66" w:rsidRDefault="00704B66" w:rsidP="00704B6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 xml:space="preserve"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</w:t>
      </w:r>
      <w:proofErr w:type="gramStart"/>
      <w:r w:rsidRPr="00620E92">
        <w:rPr>
          <w:sz w:val="24"/>
          <w:szCs w:val="24"/>
        </w:rPr>
        <w:t>надписью</w:t>
      </w:r>
      <w:proofErr w:type="gramEnd"/>
      <w:r>
        <w:rPr>
          <w:sz w:val="24"/>
          <w:szCs w:val="24"/>
        </w:rPr>
        <w:t xml:space="preserve"> «</w:t>
      </w:r>
      <w:r w:rsidRPr="00DA1E4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>-</w:t>
      </w:r>
      <w:r w:rsidRPr="0052354B">
        <w:t xml:space="preserve"> </w:t>
      </w:r>
      <w:r w:rsidRPr="0052354B">
        <w:rPr>
          <w:b/>
          <w:sz w:val="24"/>
          <w:szCs w:val="24"/>
        </w:rPr>
        <w:t>электроосветительны</w:t>
      </w:r>
      <w:r>
        <w:rPr>
          <w:b/>
          <w:sz w:val="24"/>
          <w:szCs w:val="24"/>
        </w:rPr>
        <w:t>е</w:t>
      </w:r>
      <w:r w:rsidRPr="0052354B">
        <w:rPr>
          <w:b/>
          <w:sz w:val="24"/>
          <w:szCs w:val="24"/>
        </w:rPr>
        <w:t xml:space="preserve"> издели</w:t>
      </w:r>
      <w:r>
        <w:rPr>
          <w:b/>
          <w:sz w:val="24"/>
          <w:szCs w:val="24"/>
        </w:rPr>
        <w:t>я»</w:t>
      </w:r>
    </w:p>
    <w:p w:rsidR="00704B66" w:rsidRDefault="00704B66" w:rsidP="00704B66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704B66" w:rsidRDefault="00704B66" w:rsidP="00704B66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704B66" w:rsidRPr="00E65D3D" w:rsidRDefault="00704B66" w:rsidP="00704B66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704B66" w:rsidRDefault="00704B66" w:rsidP="00704B66">
      <w:pPr>
        <w:spacing w:line="237" w:lineRule="auto"/>
        <w:rPr>
          <w:sz w:val="24"/>
          <w:szCs w:val="24"/>
        </w:rPr>
      </w:pPr>
    </w:p>
    <w:p w:rsidR="00704B66" w:rsidRDefault="00704B66" w:rsidP="00704B66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Условия, сроки и место поставки:</w:t>
      </w:r>
    </w:p>
    <w:p w:rsidR="00704B66" w:rsidRPr="00FD3379" w:rsidRDefault="00704B66" w:rsidP="00704B6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DA1E4F">
        <w:rPr>
          <w:sz w:val="24"/>
          <w:szCs w:val="24"/>
        </w:rPr>
        <w:t>Место поставки товара:</w:t>
      </w:r>
      <w:r w:rsidRPr="00FD3379">
        <w:rPr>
          <w:sz w:val="24"/>
          <w:szCs w:val="24"/>
        </w:rPr>
        <w:t xml:space="preserve"> склад Заказчика по адресу: г. Петропавловск-Камчатский, ул. Озерная,41</w:t>
      </w:r>
    </w:p>
    <w:p w:rsidR="00704B66" w:rsidRPr="00FD3379" w:rsidRDefault="00704B66" w:rsidP="00704B6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DA1E4F">
        <w:rPr>
          <w:sz w:val="24"/>
          <w:szCs w:val="24"/>
        </w:rPr>
        <w:t xml:space="preserve">Поставка товара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>
        <w:rPr>
          <w:sz w:val="24"/>
          <w:szCs w:val="24"/>
        </w:rPr>
        <w:t xml:space="preserve">с даты </w:t>
      </w:r>
      <w:r w:rsidRPr="00FD3379">
        <w:rPr>
          <w:sz w:val="24"/>
          <w:szCs w:val="24"/>
        </w:rPr>
        <w:t xml:space="preserve">подписания договора. </w:t>
      </w:r>
    </w:p>
    <w:p w:rsidR="00704B66" w:rsidRDefault="00704B66" w:rsidP="00704B66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704B66" w:rsidRPr="00FD3379" w:rsidRDefault="00704B66" w:rsidP="00704B6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</w:t>
      </w:r>
    </w:p>
    <w:p w:rsidR="00704B66" w:rsidRDefault="00704B66" w:rsidP="00704B66">
      <w:pPr>
        <w:spacing w:line="238" w:lineRule="auto"/>
        <w:rPr>
          <w:sz w:val="24"/>
          <w:szCs w:val="24"/>
        </w:rPr>
      </w:pPr>
    </w:p>
    <w:p w:rsidR="00704B66" w:rsidRDefault="00704B66" w:rsidP="00704B66">
      <w:pPr>
        <w:spacing w:line="238" w:lineRule="auto"/>
        <w:rPr>
          <w:sz w:val="24"/>
          <w:szCs w:val="24"/>
        </w:rPr>
      </w:pPr>
      <w:r w:rsidRPr="00DA1E4F">
        <w:rPr>
          <w:b/>
          <w:sz w:val="24"/>
          <w:szCs w:val="24"/>
        </w:rPr>
        <w:t>5.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704B66" w:rsidRDefault="00704B66" w:rsidP="00704B66">
      <w:pPr>
        <w:spacing w:line="240" w:lineRule="auto"/>
        <w:ind w:firstLine="700"/>
        <w:rPr>
          <w:b/>
          <w:bCs/>
          <w:sz w:val="24"/>
          <w:szCs w:val="24"/>
        </w:rPr>
      </w:pPr>
    </w:p>
    <w:p w:rsidR="00704B66" w:rsidRPr="005A4F36" w:rsidRDefault="00704B66" w:rsidP="00704B66">
      <w:pPr>
        <w:spacing w:line="240" w:lineRule="auto"/>
        <w:rPr>
          <w:b/>
          <w:sz w:val="24"/>
          <w:szCs w:val="24"/>
        </w:rPr>
      </w:pPr>
      <w:bookmarkStart w:id="1" w:name="_Hlk189213781"/>
      <w:r>
        <w:rPr>
          <w:b/>
          <w:sz w:val="24"/>
        </w:rPr>
        <w:t>6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>Предоставление национального режима.</w:t>
      </w:r>
    </w:p>
    <w:p w:rsidR="00704B66" w:rsidRPr="00397F2E" w:rsidRDefault="00704B66" w:rsidP="00704B66">
      <w:pPr>
        <w:spacing w:line="238" w:lineRule="auto"/>
        <w:rPr>
          <w:sz w:val="24"/>
          <w:szCs w:val="24"/>
          <w:highlight w:val="yellow"/>
        </w:rPr>
      </w:pPr>
      <w:r w:rsidRPr="00397F2E">
        <w:rPr>
          <w:sz w:val="24"/>
          <w:szCs w:val="24"/>
          <w:highlight w:val="yellow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</w:t>
      </w:r>
      <w:r w:rsidRPr="00397F2E">
        <w:rPr>
          <w:sz w:val="24"/>
          <w:szCs w:val="24"/>
          <w:highlight w:val="yellow"/>
        </w:rPr>
        <w:lastRenderedPageBreak/>
        <w:t xml:space="preserve">юридическими лицами (далее - иностранные лица), по перечню согласно приложению N 1 к ПП 1875 </w:t>
      </w:r>
      <w:r w:rsidRPr="00397F2E">
        <w:rPr>
          <w:b/>
          <w:sz w:val="24"/>
          <w:szCs w:val="24"/>
          <w:highlight w:val="yellow"/>
        </w:rPr>
        <w:t>не</w:t>
      </w:r>
      <w:r w:rsidRPr="00397F2E">
        <w:rPr>
          <w:sz w:val="24"/>
          <w:szCs w:val="24"/>
          <w:highlight w:val="yellow"/>
        </w:rPr>
        <w:t xml:space="preserve"> </w:t>
      </w:r>
      <w:r w:rsidRPr="00397F2E">
        <w:rPr>
          <w:b/>
          <w:sz w:val="24"/>
          <w:szCs w:val="24"/>
          <w:highlight w:val="yellow"/>
        </w:rPr>
        <w:t xml:space="preserve">применяется. </w:t>
      </w:r>
    </w:p>
    <w:p w:rsidR="00704B66" w:rsidRPr="00397F2E" w:rsidRDefault="00704B66" w:rsidP="00704B66">
      <w:pPr>
        <w:spacing w:line="238" w:lineRule="auto"/>
        <w:rPr>
          <w:sz w:val="24"/>
          <w:szCs w:val="24"/>
          <w:highlight w:val="yellow"/>
        </w:rPr>
      </w:pPr>
      <w:r w:rsidRPr="00397F2E">
        <w:rPr>
          <w:sz w:val="24"/>
          <w:szCs w:val="24"/>
          <w:highlight w:val="yellow"/>
        </w:rPr>
        <w:t xml:space="preserve">6.2.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397F2E">
        <w:rPr>
          <w:b/>
          <w:sz w:val="24"/>
          <w:szCs w:val="24"/>
          <w:highlight w:val="yellow"/>
        </w:rPr>
        <w:t>не</w:t>
      </w:r>
      <w:r w:rsidRPr="00397F2E">
        <w:rPr>
          <w:sz w:val="24"/>
          <w:szCs w:val="24"/>
          <w:highlight w:val="yellow"/>
        </w:rPr>
        <w:t xml:space="preserve"> </w:t>
      </w:r>
      <w:r w:rsidRPr="00397F2E">
        <w:rPr>
          <w:b/>
          <w:sz w:val="24"/>
          <w:szCs w:val="24"/>
          <w:highlight w:val="yellow"/>
        </w:rPr>
        <w:t>применяется.</w:t>
      </w:r>
    </w:p>
    <w:p w:rsidR="00704B66" w:rsidRPr="00BD404C" w:rsidRDefault="00704B66" w:rsidP="00704B66">
      <w:pPr>
        <w:spacing w:line="238" w:lineRule="auto"/>
        <w:rPr>
          <w:sz w:val="24"/>
          <w:szCs w:val="24"/>
        </w:rPr>
      </w:pPr>
      <w:r w:rsidRPr="00397F2E">
        <w:rPr>
          <w:sz w:val="24"/>
          <w:szCs w:val="24"/>
          <w:highlight w:val="yellow"/>
        </w:rPr>
        <w:t xml:space="preserve">6.3.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397F2E">
        <w:rPr>
          <w:b/>
          <w:sz w:val="24"/>
          <w:szCs w:val="24"/>
          <w:highlight w:val="yellow"/>
        </w:rPr>
        <w:t>применяется.</w:t>
      </w:r>
      <w:r w:rsidRPr="00397F2E">
        <w:rPr>
          <w:sz w:val="24"/>
          <w:szCs w:val="24"/>
          <w:highlight w:val="yellow"/>
        </w:rPr>
        <w:t xml:space="preserve"> Участник в заявке обязан указать страну происхождения товара.</w:t>
      </w:r>
    </w:p>
    <w:p w:rsidR="00704B66" w:rsidRPr="00860CD7" w:rsidRDefault="00704B66" w:rsidP="00704B66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</w:p>
    <w:bookmarkEnd w:id="1"/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22DF2"/>
    <w:rsid w:val="00160EC2"/>
    <w:rsid w:val="001A0A9B"/>
    <w:rsid w:val="001B07D3"/>
    <w:rsid w:val="001E2ADD"/>
    <w:rsid w:val="002F594C"/>
    <w:rsid w:val="00301AF9"/>
    <w:rsid w:val="00320EE8"/>
    <w:rsid w:val="00397F2E"/>
    <w:rsid w:val="003A201F"/>
    <w:rsid w:val="003B330E"/>
    <w:rsid w:val="003C36BE"/>
    <w:rsid w:val="003E3814"/>
    <w:rsid w:val="003F06E1"/>
    <w:rsid w:val="004E4958"/>
    <w:rsid w:val="004E4EFA"/>
    <w:rsid w:val="00561B05"/>
    <w:rsid w:val="005A79C4"/>
    <w:rsid w:val="005C2DBD"/>
    <w:rsid w:val="005F5A2B"/>
    <w:rsid w:val="00704316"/>
    <w:rsid w:val="00704B6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3784"/>
    <w:rsid w:val="00D06DA5"/>
    <w:rsid w:val="00D46FF8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8B079A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704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32</cp:revision>
  <dcterms:created xsi:type="dcterms:W3CDTF">2016-04-07T01:54:00Z</dcterms:created>
  <dcterms:modified xsi:type="dcterms:W3CDTF">2025-06-05T01:26:00Z</dcterms:modified>
</cp:coreProperties>
</file>